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8E" w:rsidRPr="005A378E" w:rsidRDefault="005A378E" w:rsidP="00DA0681">
      <w:pPr>
        <w:pStyle w:val="a5"/>
        <w:shd w:val="clear" w:color="auto" w:fill="FFFFFF"/>
        <w:spacing w:beforeLines="50" w:before="156" w:beforeAutospacing="0" w:afterLines="25" w:after="78" w:afterAutospacing="0" w:line="540" w:lineRule="atLeast"/>
        <w:jc w:val="center"/>
        <w:rPr>
          <w:rFonts w:ascii="黑体" w:eastAsia="黑体" w:hAnsi="黑体"/>
          <w:color w:val="333333"/>
          <w:sz w:val="32"/>
          <w:szCs w:val="27"/>
        </w:rPr>
      </w:pPr>
      <w:r w:rsidRPr="005A378E">
        <w:rPr>
          <w:rStyle w:val="a6"/>
          <w:rFonts w:ascii="黑体" w:eastAsia="黑体" w:hAnsi="黑体"/>
          <w:color w:val="333333"/>
          <w:sz w:val="32"/>
          <w:szCs w:val="27"/>
        </w:rPr>
        <w:t>研究阐释党的十九届五中全会精神国家社科基金重大项目招标课题研究方向</w:t>
      </w:r>
    </w:p>
    <w:p w:rsidR="005A378E" w:rsidRDefault="005A378E" w:rsidP="00DA0681">
      <w:pPr>
        <w:pStyle w:val="a5"/>
        <w:shd w:val="clear" w:color="auto" w:fill="FFFFFF"/>
        <w:spacing w:beforeLines="50" w:before="156" w:beforeAutospacing="0" w:afterLines="25" w:after="78" w:afterAutospacing="0" w:line="540" w:lineRule="atLeast"/>
        <w:ind w:firstLine="480"/>
        <w:jc w:val="center"/>
        <w:rPr>
          <w:rStyle w:val="a6"/>
          <w:rFonts w:ascii="黑体" w:eastAsia="黑体" w:hAnsi="黑体"/>
          <w:color w:val="333333"/>
          <w:sz w:val="32"/>
          <w:szCs w:val="27"/>
        </w:rPr>
      </w:pPr>
      <w:r w:rsidRPr="005A378E">
        <w:rPr>
          <w:rStyle w:val="a6"/>
          <w:rFonts w:ascii="黑体" w:eastAsia="黑体" w:hAnsi="黑体"/>
          <w:color w:val="333333"/>
          <w:sz w:val="32"/>
          <w:szCs w:val="27"/>
        </w:rPr>
        <w:t>（申请者据此可设计具体的研究题目）</w:t>
      </w:r>
    </w:p>
    <w:p w:rsidR="00DA0681" w:rsidRPr="005A378E" w:rsidRDefault="00DA0681" w:rsidP="00DA0681">
      <w:pPr>
        <w:pStyle w:val="a5"/>
        <w:shd w:val="clear" w:color="auto" w:fill="FFFFFF"/>
        <w:spacing w:beforeLines="50" w:before="156" w:beforeAutospacing="0" w:after="0" w:afterAutospacing="0" w:line="540" w:lineRule="atLeast"/>
        <w:ind w:firstLine="480"/>
        <w:jc w:val="center"/>
        <w:rPr>
          <w:rStyle w:val="a6"/>
          <w:rFonts w:ascii="黑体" w:eastAsia="黑体" w:hAnsi="黑体" w:hint="eastAsia"/>
          <w:sz w:val="32"/>
        </w:rPr>
      </w:pP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 开启全面建设社会主义现代化国家新征程研究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 决胜全面建成小康社会取得决定性成就和宝贵经验研究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 全面建设社会主义现代化新阶段我国发展环境研究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 到二〇三五年基本实现社会主义现代化远景目标研究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 “十四五”时期经济社会发展指导思想、必须遵循的原则和主要目标研究</w:t>
      </w:r>
      <w:bookmarkStart w:id="0" w:name="_GoBack"/>
      <w:bookmarkEnd w:id="0"/>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 “十四五”时期经济社会发展重点任务研究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 构建以国内大循环为主体、国内国际双循环相互促进的新发展格局研究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 坚持创新驱动发展全面塑造发展新优势研究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 科技自立自强与建设科技强国研究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 建设综合性国家科学中心和区域性创新高地研究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11 强化企业创新主体地位、提升企业技术创新能力研究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12 激发人才创新活力与建设人才强国研究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13 以创新能力、质量、实效、贡献为导向的科技人才评价体系研究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14 深入推进科技体制改革、完善国家科技治理体系研究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15 弘扬科学精神和工匠精神研究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16 加快发展现代产业体系、推动经济体系优化升级研究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17 提升产业链供应链现代化水平研究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18 开展质量提升行动与建设质量强国研究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19 促进平台经济、共享经济健康发展研究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20 推动现代服务业同先进制造业、现代农业深度融合研究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21 构建系统完备、高效实用、智能绿色、安全可靠的现代化基础设施体系</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22 加快建设交通强国研究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23 推进能源革命研究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24 加快数字化发展与建设数字中国研究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25 推动数字经济和实体经济深度融合研究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26 实施扩大内需战略同深化供给侧结构性改革有机结合研究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27 协同推进强大国内市场和贸易强国建设研究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28 增强消费对经济发展的基础性作用研究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29 发挥投资对优化供给结构的关键作用研究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30 形成市场主导的投资内生增长机制研究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31 深化国资国企改革研究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32 深化国有企业混合所有制改革研究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33 优化民营经济发展环境构建亲清政商关系研究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34 健全目标优化、分工合理、高效协同的宏观经济治理体系研究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35 深化预算管理制度改革研究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36 建设现代中央银行制度研究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37 构建金融有效支持实体经济的体制机制研究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38 深化国有商业银行改革研究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39 推进土地、劳动力、资本、技术、数据等要素市场化改革研究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40 建设职责明确、依法行政的政府治理体系研究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41 优化市场化法治化国际化营商环境研究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42 构建工农互促、城乡互补、协调发展、共同繁荣的新型工农城乡关系研究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43 提高农业质量效益和竞争力研究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44 深入实施藏粮于地、藏粮于技战略研究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45 实施乡村建设行动研究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46 健全城乡融合发展机制研究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47 探索宅基地所有权、资格权、使用权分置实现形式研究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48 实现巩固拓展脱贫攻坚成果同乡村振兴有效衔接研究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49 构建高质量发展的国土空间布局和支撑体系研究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50 推动黄河流域生态保护和高质量发展研究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51 推进以人为核心的新型城镇化研究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52 加强特大城市治理中的风险防控研究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53 建设现代化都市圈研究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54 推进以县城为重要载体的城镇化建设研究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55 到二〇三五年建成社会主义文化强国研究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56 加强党史、新中国史、改革开放史、社会主义发展史教育研究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57 拓展新时代文明实践中心建设研究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58 实施文艺作品质量提升工程研究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59 建设长城、大运河、长征、黄河等国家文化公园研究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60 实施文化产业数字化战略研究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61 推动绿色发展促进人与自然和谐共生研究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62 强化绿色发展的法律和政策保障研究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63 制定二〇三〇年前碳排放达峰行动方案研究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64 建立地上地下、陆海统筹的生态环境治理制度研究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65 完善中央生态环境保护督察制度研究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66 积极参与和引领应对气候变化等生态环保国际合作研究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67 构建以国家公园为主体的自然保护地体系研究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68 健全自然资源资产产权制度和法律法规研究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69 提高海洋资源、矿产资源开发保护水平研究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70 建设更高水平开放型经济新体制研究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71 健全促进和保障境外投资的法律、政策和服务体系研究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72 完善自由贸易试验区布局研究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73 稳慎推进人民币国际化研究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74 构筑互利共赢的产业链供应链合作体系研究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75 积极参与全球经济治理体系改革研究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76 完善按要素分配政策制度研究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77 强化就业优先政策、稳定和扩大就业研究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78 建设高质量教育体系研究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79 发展多层次、多支柱养老保险体系研究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80 健全退役军人工作体系和保障制度研究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81 全面推进健康中国建设研究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82 提高应对突发公共卫生事件能力研究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83 实施积极应对人口老龄化国家战略研究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84 制定人口长期发展战略研究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85 健全党组织领导的自治、法治、德治相结合的城乡基层治理体系研究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86 加强城乡社区治理和服务体系建设研究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87 统筹发展和安全、建设更高水平的平安中国研究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88 坚定维护国家政权安全、制度安全、意识形态安全研究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89 全面加强网络安全保障体系和能力建设研究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90 加强经济安全风险预警、防控机制和能力建设研究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91 全面提高公共安全保障能力研究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92 坚持和发展新时代“枫桥经验”研究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93 二〇二七年实现建军百年奋斗目标研究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94 健全新时代军事战略体系研究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lastRenderedPageBreak/>
        <w:t>95 构建一体化国家战略体系和能力研究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96 深入总结和学习运用中国共产党一百年的宝贵经验研究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97 全面贯彻新时代党的组织路线研究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98 完善党和国家监督体系研究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99 推进中国特色社会主义政治制度自我完善和发展研究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100 坚持法治国家、法治政府、法治社会一体建设研究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101 落实中央对特别行政区全面管治权研究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102 打造两岸共同市场、壮大中华民族经济研究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103 推动构建新型国际关系和人类命运共同体研究</w:t>
      </w:r>
    </w:p>
    <w:p w:rsidR="005A378E" w:rsidRP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104 构建人类卫生健康共同体研究</w:t>
      </w:r>
    </w:p>
    <w:p w:rsid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r w:rsidRPr="005A378E">
        <w:rPr>
          <w:rFonts w:ascii="仿宋" w:eastAsia="仿宋" w:hAnsi="仿宋"/>
          <w:color w:val="333333"/>
          <w:sz w:val="30"/>
          <w:szCs w:val="30"/>
        </w:rPr>
        <w:t>105 完善“十四五”发展规划实施监测评估机制研究</w:t>
      </w:r>
    </w:p>
    <w:p w:rsidR="005A378E" w:rsidRDefault="005A378E" w:rsidP="00DA0681">
      <w:pPr>
        <w:pStyle w:val="a5"/>
        <w:shd w:val="clear" w:color="auto" w:fill="FFFFFF"/>
        <w:spacing w:beforeLines="50" w:before="156" w:beforeAutospacing="0" w:after="0" w:afterAutospacing="0" w:line="540" w:lineRule="atLeast"/>
        <w:ind w:firstLine="480"/>
        <w:rPr>
          <w:rFonts w:ascii="仿宋" w:eastAsia="仿宋" w:hAnsi="仿宋"/>
          <w:color w:val="333333"/>
          <w:sz w:val="30"/>
          <w:szCs w:val="30"/>
        </w:rPr>
      </w:pPr>
    </w:p>
    <w:p w:rsidR="005A378E" w:rsidRPr="005A378E" w:rsidRDefault="005A378E" w:rsidP="00DA0681">
      <w:pPr>
        <w:pStyle w:val="a5"/>
        <w:shd w:val="clear" w:color="auto" w:fill="FFFFFF"/>
        <w:spacing w:beforeLines="50" w:before="156" w:beforeAutospacing="0" w:after="0" w:afterAutospacing="0" w:line="540" w:lineRule="atLeast"/>
        <w:rPr>
          <w:rFonts w:ascii="仿宋" w:eastAsia="仿宋" w:hAnsi="仿宋"/>
          <w:color w:val="333333"/>
          <w:sz w:val="30"/>
          <w:szCs w:val="30"/>
        </w:rPr>
      </w:pPr>
      <w:r>
        <w:rPr>
          <w:rFonts w:ascii="仿宋" w:eastAsia="仿宋" w:hAnsi="仿宋"/>
          <w:color w:val="333333"/>
          <w:sz w:val="30"/>
          <w:szCs w:val="30"/>
        </w:rPr>
        <w:t>通知原文</w:t>
      </w:r>
      <w:r>
        <w:rPr>
          <w:rFonts w:ascii="仿宋" w:eastAsia="仿宋" w:hAnsi="仿宋" w:hint="eastAsia"/>
          <w:color w:val="333333"/>
          <w:sz w:val="30"/>
          <w:szCs w:val="30"/>
        </w:rPr>
        <w:t>：</w:t>
      </w:r>
      <w:r w:rsidRPr="005A378E">
        <w:rPr>
          <w:rFonts w:ascii="仿宋" w:eastAsia="仿宋" w:hAnsi="仿宋"/>
          <w:color w:val="333333"/>
          <w:sz w:val="30"/>
          <w:szCs w:val="30"/>
        </w:rPr>
        <w:t>http://www.nopss.gov.cn/n1/2020/1118/c219469-31935197.html</w:t>
      </w:r>
    </w:p>
    <w:p w:rsidR="00061BD6" w:rsidRPr="005A378E" w:rsidRDefault="00061BD6" w:rsidP="00DA0681">
      <w:pPr>
        <w:spacing w:beforeLines="50" w:before="156" w:afterLines="50" w:after="156"/>
      </w:pPr>
    </w:p>
    <w:sectPr w:rsidR="00061BD6" w:rsidRPr="005A3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E3" w:rsidRDefault="00CF1EE3" w:rsidP="005A378E">
      <w:r>
        <w:separator/>
      </w:r>
    </w:p>
  </w:endnote>
  <w:endnote w:type="continuationSeparator" w:id="0">
    <w:p w:rsidR="00CF1EE3" w:rsidRDefault="00CF1EE3" w:rsidP="005A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E3" w:rsidRDefault="00CF1EE3" w:rsidP="005A378E">
      <w:r>
        <w:separator/>
      </w:r>
    </w:p>
  </w:footnote>
  <w:footnote w:type="continuationSeparator" w:id="0">
    <w:p w:rsidR="00CF1EE3" w:rsidRDefault="00CF1EE3" w:rsidP="005A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CF"/>
    <w:rsid w:val="00040B6D"/>
    <w:rsid w:val="00061BD6"/>
    <w:rsid w:val="005A378E"/>
    <w:rsid w:val="0063617D"/>
    <w:rsid w:val="00A33FA8"/>
    <w:rsid w:val="00CF1EE3"/>
    <w:rsid w:val="00DA0681"/>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FCEFB9-4DE6-4A1A-A321-30965C6D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78E"/>
    <w:rPr>
      <w:sz w:val="18"/>
      <w:szCs w:val="18"/>
    </w:rPr>
  </w:style>
  <w:style w:type="paragraph" w:styleId="a4">
    <w:name w:val="footer"/>
    <w:basedOn w:val="a"/>
    <w:link w:val="Char0"/>
    <w:uiPriority w:val="99"/>
    <w:unhideWhenUsed/>
    <w:rsid w:val="005A378E"/>
    <w:pPr>
      <w:tabs>
        <w:tab w:val="center" w:pos="4153"/>
        <w:tab w:val="right" w:pos="8306"/>
      </w:tabs>
      <w:snapToGrid w:val="0"/>
      <w:jc w:val="left"/>
    </w:pPr>
    <w:rPr>
      <w:sz w:val="18"/>
      <w:szCs w:val="18"/>
    </w:rPr>
  </w:style>
  <w:style w:type="character" w:customStyle="1" w:styleId="Char0">
    <w:name w:val="页脚 Char"/>
    <w:basedOn w:val="a0"/>
    <w:link w:val="a4"/>
    <w:uiPriority w:val="99"/>
    <w:rsid w:val="005A378E"/>
    <w:rPr>
      <w:sz w:val="18"/>
      <w:szCs w:val="18"/>
    </w:rPr>
  </w:style>
  <w:style w:type="paragraph" w:styleId="a5">
    <w:name w:val="Normal (Web)"/>
    <w:basedOn w:val="a"/>
    <w:uiPriority w:val="99"/>
    <w:semiHidden/>
    <w:unhideWhenUsed/>
    <w:rsid w:val="005A378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A3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3</cp:revision>
  <dcterms:created xsi:type="dcterms:W3CDTF">2020-11-18T06:27:00Z</dcterms:created>
  <dcterms:modified xsi:type="dcterms:W3CDTF">2020-11-19T01:34:00Z</dcterms:modified>
</cp:coreProperties>
</file>