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E0" w:rsidRPr="00095614" w:rsidRDefault="008960E0" w:rsidP="008960E0">
      <w:pPr>
        <w:jc w:val="center"/>
        <w:rPr>
          <w:rFonts w:eastAsia="黑体"/>
          <w:sz w:val="72"/>
          <w:szCs w:val="72"/>
        </w:rPr>
      </w:pPr>
    </w:p>
    <w:p w:rsidR="008960E0" w:rsidRPr="00095614" w:rsidRDefault="008960E0" w:rsidP="008960E0">
      <w:pPr>
        <w:jc w:val="center"/>
        <w:rPr>
          <w:rFonts w:eastAsia="黑体"/>
          <w:sz w:val="72"/>
          <w:szCs w:val="72"/>
        </w:rPr>
      </w:pPr>
    </w:p>
    <w:p w:rsidR="008960E0" w:rsidRPr="00095614" w:rsidRDefault="008960E0" w:rsidP="008960E0">
      <w:pPr>
        <w:jc w:val="center"/>
        <w:rPr>
          <w:rFonts w:eastAsia="黑体"/>
          <w:sz w:val="72"/>
          <w:szCs w:val="72"/>
        </w:rPr>
      </w:pPr>
      <w:r w:rsidRPr="00095614">
        <w:rPr>
          <w:rFonts w:eastAsia="黑体"/>
          <w:sz w:val="72"/>
          <w:szCs w:val="72"/>
        </w:rPr>
        <w:t>科研</w:t>
      </w:r>
      <w:r w:rsidR="00FD3C39" w:rsidRPr="00095614">
        <w:rPr>
          <w:rFonts w:eastAsia="黑体"/>
          <w:sz w:val="72"/>
          <w:szCs w:val="72"/>
        </w:rPr>
        <w:t>信息</w:t>
      </w:r>
      <w:r w:rsidRPr="00095614">
        <w:rPr>
          <w:rFonts w:eastAsia="黑体"/>
          <w:sz w:val="72"/>
          <w:szCs w:val="72"/>
        </w:rPr>
        <w:t>系统</w:t>
      </w:r>
    </w:p>
    <w:p w:rsidR="008960E0" w:rsidRPr="00095614" w:rsidRDefault="008960E0" w:rsidP="008960E0">
      <w:pPr>
        <w:rPr>
          <w:rFonts w:eastAsia="黑体"/>
          <w:sz w:val="72"/>
          <w:szCs w:val="72"/>
        </w:rPr>
      </w:pPr>
    </w:p>
    <w:p w:rsidR="008960E0" w:rsidRPr="00095614" w:rsidRDefault="008960E0" w:rsidP="008960E0">
      <w:pPr>
        <w:ind w:firstLineChars="500" w:firstLine="3600"/>
        <w:rPr>
          <w:rFonts w:eastAsia="黑体"/>
          <w:sz w:val="72"/>
          <w:szCs w:val="72"/>
        </w:rPr>
      </w:pPr>
      <w:r w:rsidRPr="00095614">
        <w:rPr>
          <w:rFonts w:eastAsia="黑体"/>
          <w:sz w:val="72"/>
          <w:szCs w:val="72"/>
        </w:rPr>
        <w:t>用</w:t>
      </w:r>
    </w:p>
    <w:p w:rsidR="008960E0" w:rsidRPr="00095614" w:rsidRDefault="008960E0" w:rsidP="008960E0">
      <w:pPr>
        <w:ind w:firstLineChars="500" w:firstLine="3600"/>
        <w:rPr>
          <w:rFonts w:eastAsia="黑体"/>
          <w:sz w:val="72"/>
          <w:szCs w:val="72"/>
        </w:rPr>
      </w:pPr>
      <w:r w:rsidRPr="00095614">
        <w:rPr>
          <w:rFonts w:eastAsia="黑体"/>
          <w:sz w:val="72"/>
          <w:szCs w:val="72"/>
        </w:rPr>
        <w:t>户</w:t>
      </w:r>
    </w:p>
    <w:p w:rsidR="008960E0" w:rsidRPr="00095614" w:rsidRDefault="008960E0" w:rsidP="008960E0">
      <w:pPr>
        <w:ind w:firstLineChars="500" w:firstLine="3600"/>
        <w:rPr>
          <w:rFonts w:eastAsia="黑体"/>
          <w:sz w:val="72"/>
          <w:szCs w:val="72"/>
        </w:rPr>
      </w:pPr>
      <w:r w:rsidRPr="00095614">
        <w:rPr>
          <w:rFonts w:eastAsia="黑体"/>
          <w:sz w:val="72"/>
          <w:szCs w:val="72"/>
        </w:rPr>
        <w:t>手</w:t>
      </w:r>
    </w:p>
    <w:p w:rsidR="008960E0" w:rsidRPr="00095614" w:rsidRDefault="008960E0" w:rsidP="008960E0">
      <w:pPr>
        <w:ind w:firstLineChars="500" w:firstLine="3600"/>
        <w:rPr>
          <w:rFonts w:eastAsia="黑体"/>
          <w:sz w:val="72"/>
          <w:szCs w:val="72"/>
        </w:rPr>
      </w:pPr>
      <w:r w:rsidRPr="00095614">
        <w:rPr>
          <w:rFonts w:eastAsia="黑体"/>
          <w:sz w:val="72"/>
          <w:szCs w:val="72"/>
        </w:rPr>
        <w:t>册</w:t>
      </w:r>
    </w:p>
    <w:p w:rsidR="008960E0" w:rsidRPr="00095614" w:rsidRDefault="008960E0" w:rsidP="008960E0"/>
    <w:p w:rsidR="008960E0" w:rsidRPr="00095614" w:rsidRDefault="008960E0" w:rsidP="008960E0"/>
    <w:p w:rsidR="008960E0" w:rsidRPr="00095614" w:rsidRDefault="008960E0" w:rsidP="008960E0"/>
    <w:p w:rsidR="008960E0" w:rsidRPr="00095614" w:rsidRDefault="008960E0" w:rsidP="008960E0"/>
    <w:p w:rsidR="008960E0" w:rsidRPr="00095614" w:rsidRDefault="008960E0" w:rsidP="008960E0"/>
    <w:p w:rsidR="008960E0" w:rsidRPr="00095614" w:rsidRDefault="008960E0" w:rsidP="008960E0"/>
    <w:p w:rsidR="008960E0" w:rsidRPr="00095614" w:rsidRDefault="008960E0" w:rsidP="008960E0">
      <w:pPr>
        <w:jc w:val="center"/>
        <w:rPr>
          <w:sz w:val="28"/>
          <w:szCs w:val="28"/>
        </w:rPr>
      </w:pPr>
      <w:r w:rsidRPr="00095614">
        <w:rPr>
          <w:rFonts w:hAnsi="宋体"/>
          <w:sz w:val="28"/>
          <w:szCs w:val="28"/>
        </w:rPr>
        <w:t>北京</w:t>
      </w:r>
      <w:r w:rsidR="00FD3C39" w:rsidRPr="00095614">
        <w:rPr>
          <w:rFonts w:hAnsi="宋体"/>
          <w:sz w:val="28"/>
          <w:szCs w:val="28"/>
        </w:rPr>
        <w:t>大学</w:t>
      </w:r>
      <w:r w:rsidR="003968FA">
        <w:rPr>
          <w:rFonts w:hAnsi="宋体" w:hint="eastAsia"/>
          <w:sz w:val="28"/>
          <w:szCs w:val="28"/>
        </w:rPr>
        <w:t>社会</w:t>
      </w:r>
      <w:r w:rsidR="003968FA">
        <w:rPr>
          <w:rFonts w:hAnsi="宋体"/>
          <w:sz w:val="28"/>
          <w:szCs w:val="28"/>
        </w:rPr>
        <w:t>科学</w:t>
      </w:r>
      <w:r w:rsidR="00FD3C39" w:rsidRPr="00095614">
        <w:rPr>
          <w:rFonts w:hAnsi="宋体"/>
          <w:sz w:val="28"/>
          <w:szCs w:val="28"/>
        </w:rPr>
        <w:t>部</w:t>
      </w:r>
    </w:p>
    <w:p w:rsidR="00FD3C39" w:rsidRDefault="00FD3C39" w:rsidP="008960E0">
      <w:pPr>
        <w:jc w:val="center"/>
        <w:rPr>
          <w:sz w:val="28"/>
          <w:szCs w:val="28"/>
        </w:rPr>
      </w:pPr>
      <w:r w:rsidRPr="00095614">
        <w:rPr>
          <w:sz w:val="28"/>
          <w:szCs w:val="28"/>
        </w:rPr>
        <w:t>201</w:t>
      </w:r>
      <w:r w:rsidR="00C30D7D">
        <w:rPr>
          <w:rFonts w:hint="eastAsia"/>
          <w:sz w:val="28"/>
          <w:szCs w:val="28"/>
        </w:rPr>
        <w:t>9</w:t>
      </w:r>
      <w:r w:rsidRPr="00095614">
        <w:rPr>
          <w:sz w:val="28"/>
          <w:szCs w:val="28"/>
        </w:rPr>
        <w:t>.</w:t>
      </w:r>
      <w:r w:rsidR="00C30D7D">
        <w:rPr>
          <w:rFonts w:hint="eastAsia"/>
          <w:sz w:val="28"/>
          <w:szCs w:val="28"/>
        </w:rPr>
        <w:t>03</w:t>
      </w:r>
      <w:r w:rsidRPr="00095614">
        <w:rPr>
          <w:sz w:val="28"/>
          <w:szCs w:val="28"/>
        </w:rPr>
        <w:t>.</w:t>
      </w:r>
      <w:r w:rsidR="003968FA">
        <w:rPr>
          <w:rFonts w:hint="eastAsia"/>
          <w:sz w:val="28"/>
          <w:szCs w:val="28"/>
        </w:rPr>
        <w:t>27</w:t>
      </w:r>
    </w:p>
    <w:tbl>
      <w:tblPr>
        <w:tblStyle w:val="af2"/>
        <w:tblW w:w="0" w:type="auto"/>
        <w:tblLook w:val="04A0"/>
      </w:tblPr>
      <w:tblGrid>
        <w:gridCol w:w="4133"/>
        <w:gridCol w:w="4133"/>
      </w:tblGrid>
      <w:tr w:rsidR="00A878AD" w:rsidRPr="00714485" w:rsidTr="00D82551">
        <w:tc>
          <w:tcPr>
            <w:tcW w:w="4148" w:type="dxa"/>
          </w:tcPr>
          <w:p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 w:hint="eastAsia"/>
                <w:sz w:val="24"/>
              </w:rPr>
              <w:t>文档更新</w:t>
            </w:r>
            <w:r>
              <w:rPr>
                <w:rFonts w:ascii="Times New Roman" w:hAnsi="Times New Roman" w:hint="eastAsia"/>
                <w:sz w:val="24"/>
              </w:rPr>
              <w:t>历史</w:t>
            </w:r>
            <w:r w:rsidRPr="00714485">
              <w:rPr>
                <w:rFonts w:ascii="Times New Roman" w:hAnsi="Times New Roman" w:hint="eastAsia"/>
                <w:sz w:val="24"/>
              </w:rPr>
              <w:t>版本</w:t>
            </w:r>
          </w:p>
        </w:tc>
        <w:tc>
          <w:tcPr>
            <w:tcW w:w="4148" w:type="dxa"/>
          </w:tcPr>
          <w:p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 w:hint="eastAsia"/>
                <w:sz w:val="24"/>
              </w:rPr>
              <w:t>更新日期</w:t>
            </w:r>
          </w:p>
        </w:tc>
      </w:tr>
      <w:tr w:rsidR="00A878AD" w:rsidRPr="00714485" w:rsidTr="00D82551">
        <w:tc>
          <w:tcPr>
            <w:tcW w:w="4148" w:type="dxa"/>
          </w:tcPr>
          <w:p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/>
                <w:sz w:val="24"/>
              </w:rPr>
              <w:t>V</w:t>
            </w:r>
            <w:r w:rsidRPr="00714485">
              <w:rPr>
                <w:rFonts w:ascii="Times New Roman" w:hAnsi="Times New Roman" w:hint="eastAsia"/>
                <w:sz w:val="24"/>
              </w:rPr>
              <w:t>1.</w:t>
            </w:r>
            <w:r w:rsidRPr="0071448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48" w:type="dxa"/>
          </w:tcPr>
          <w:p w:rsidR="00A878AD" w:rsidRPr="00714485" w:rsidRDefault="00A878AD" w:rsidP="00A878AD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 w:hint="eastAsia"/>
                <w:sz w:val="24"/>
              </w:rPr>
              <w:t>2018</w:t>
            </w:r>
            <w:r w:rsidRPr="00714485"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 w:rsidRPr="00714485">
              <w:rPr>
                <w:rFonts w:ascii="Times New Roman" w:hAnsi="Times New Roman" w:hint="eastAsia"/>
                <w:sz w:val="24"/>
              </w:rPr>
              <w:t>1</w:t>
            </w:r>
            <w:r w:rsidRPr="00714485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07</w:t>
            </w:r>
            <w:r w:rsidRPr="0071448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A878AD" w:rsidRPr="00714485" w:rsidTr="00D82551">
        <w:tc>
          <w:tcPr>
            <w:tcW w:w="4148" w:type="dxa"/>
          </w:tcPr>
          <w:p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/>
                <w:sz w:val="24"/>
              </w:rPr>
              <w:t>V</w:t>
            </w:r>
            <w:r w:rsidRPr="00714485">
              <w:rPr>
                <w:rFonts w:ascii="Times New Roman" w:hAnsi="Times New Roman" w:hint="eastAsia"/>
                <w:sz w:val="24"/>
              </w:rPr>
              <w:t>2</w:t>
            </w:r>
            <w:r w:rsidRPr="00714485">
              <w:rPr>
                <w:rFonts w:ascii="Times New Roman" w:hAnsi="Times New Roman"/>
                <w:sz w:val="24"/>
              </w:rPr>
              <w:t>.0</w:t>
            </w:r>
          </w:p>
        </w:tc>
        <w:tc>
          <w:tcPr>
            <w:tcW w:w="4148" w:type="dxa"/>
          </w:tcPr>
          <w:p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 w:hint="eastAsia"/>
                <w:sz w:val="24"/>
              </w:rPr>
              <w:t>2018</w:t>
            </w:r>
            <w:r w:rsidRPr="00714485"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11</w:t>
            </w:r>
            <w:r w:rsidRPr="00714485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15</w:t>
            </w:r>
            <w:r w:rsidRPr="0071448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A878AD" w:rsidRPr="00714485" w:rsidTr="00D82551">
        <w:tc>
          <w:tcPr>
            <w:tcW w:w="4148" w:type="dxa"/>
          </w:tcPr>
          <w:p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148" w:type="dxa"/>
          </w:tcPr>
          <w:p w:rsidR="00A878AD" w:rsidRPr="00714485" w:rsidRDefault="00A878AD" w:rsidP="00D82551">
            <w:pPr>
              <w:jc w:val="center"/>
              <w:rPr>
                <w:rFonts w:ascii="Times New Roman" w:hAnsi="Times New Roman"/>
                <w:sz w:val="24"/>
              </w:rPr>
            </w:pPr>
            <w:r w:rsidRPr="00714485">
              <w:rPr>
                <w:rFonts w:ascii="Times New Roman" w:hAnsi="Times New Roman" w:hint="eastAsia"/>
                <w:sz w:val="24"/>
              </w:rPr>
              <w:t>2018</w:t>
            </w:r>
            <w:r w:rsidRPr="00714485">
              <w:rPr>
                <w:rFonts w:ascii="Times New Roman" w:hAnsi="Times New Roman" w:hint="eastAsia"/>
                <w:sz w:val="24"/>
              </w:rPr>
              <w:t>年</w:t>
            </w:r>
            <w:r w:rsidRPr="00714485"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714485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 w:rsidRPr="0071448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C30D7D" w:rsidRPr="00714485" w:rsidTr="00D82551">
        <w:tc>
          <w:tcPr>
            <w:tcW w:w="4148" w:type="dxa"/>
          </w:tcPr>
          <w:p w:rsidR="00C30D7D" w:rsidRDefault="00C30D7D" w:rsidP="00D82551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V3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148" w:type="dxa"/>
          </w:tcPr>
          <w:p w:rsidR="00C30D7D" w:rsidRPr="00714485" w:rsidRDefault="00C30D7D" w:rsidP="00C30D7D">
            <w:pPr>
              <w:tabs>
                <w:tab w:val="left" w:pos="2700"/>
              </w:tabs>
              <w:jc w:val="center"/>
              <w:rPr>
                <w:sz w:val="24"/>
              </w:rPr>
            </w:pPr>
            <w:r w:rsidRPr="00714485">
              <w:rPr>
                <w:rFonts w:ascii="Times New Roman" w:hAnsi="Times New Roman" w:hint="eastAsia"/>
                <w:sz w:val="24"/>
              </w:rPr>
              <w:t>2018</w:t>
            </w:r>
            <w:r w:rsidRPr="00714485"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03</w:t>
            </w:r>
            <w:r w:rsidRPr="00714485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21</w:t>
            </w:r>
            <w:r w:rsidRPr="00714485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3968FA" w:rsidRPr="00714485" w:rsidTr="00D82551">
        <w:tc>
          <w:tcPr>
            <w:tcW w:w="4148" w:type="dxa"/>
          </w:tcPr>
          <w:p w:rsidR="003968FA" w:rsidRDefault="003968FA" w:rsidP="003968F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V4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4148" w:type="dxa"/>
          </w:tcPr>
          <w:p w:rsidR="003968FA" w:rsidRPr="003968FA" w:rsidRDefault="003968FA" w:rsidP="00C30D7D">
            <w:pPr>
              <w:tabs>
                <w:tab w:val="left" w:pos="2700"/>
              </w:tabs>
              <w:jc w:val="center"/>
              <w:rPr>
                <w:rFonts w:ascii="Times New Roman" w:hAnsi="Times New Roman" w:hint="eastAsia"/>
                <w:sz w:val="24"/>
              </w:rPr>
            </w:pPr>
            <w:r w:rsidRPr="003968FA">
              <w:rPr>
                <w:rFonts w:ascii="Times New Roman" w:hAnsi="Times New Roman" w:hint="eastAsia"/>
                <w:sz w:val="24"/>
              </w:rPr>
              <w:t>2018</w:t>
            </w:r>
            <w:r w:rsidRPr="003968FA">
              <w:rPr>
                <w:rFonts w:ascii="Times New Roman" w:hAnsi="Times New Roman" w:hint="eastAsia"/>
                <w:sz w:val="24"/>
              </w:rPr>
              <w:t>年</w:t>
            </w:r>
            <w:r w:rsidRPr="003968FA">
              <w:rPr>
                <w:rFonts w:ascii="Times New Roman" w:hAnsi="Times New Roman" w:hint="eastAsia"/>
                <w:sz w:val="24"/>
              </w:rPr>
              <w:t>3</w:t>
            </w:r>
            <w:r w:rsidRPr="003968FA">
              <w:rPr>
                <w:rFonts w:ascii="Times New Roman" w:hAnsi="Times New Roman" w:hint="eastAsia"/>
                <w:sz w:val="24"/>
              </w:rPr>
              <w:t>月</w:t>
            </w:r>
            <w:r w:rsidRPr="003968FA">
              <w:rPr>
                <w:rFonts w:ascii="Times New Roman" w:hAnsi="Times New Roman" w:hint="eastAsia"/>
                <w:sz w:val="24"/>
              </w:rPr>
              <w:t>27</w:t>
            </w:r>
            <w:r w:rsidRPr="003968FA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A878AD" w:rsidRPr="00095614" w:rsidRDefault="00A878AD" w:rsidP="008960E0">
      <w:pPr>
        <w:jc w:val="center"/>
        <w:rPr>
          <w:sz w:val="28"/>
          <w:szCs w:val="28"/>
        </w:rPr>
      </w:pPr>
    </w:p>
    <w:p w:rsidR="003602AF" w:rsidRPr="00095614" w:rsidRDefault="008960E0" w:rsidP="00FD3C39">
      <w:pPr>
        <w:jc w:val="right"/>
      </w:pPr>
      <w:r w:rsidRPr="00095614">
        <w:br w:type="page"/>
      </w:r>
    </w:p>
    <w:p w:rsidR="003602AF" w:rsidRPr="00095614" w:rsidRDefault="003602AF">
      <w:pPr>
        <w:pStyle w:val="1"/>
        <w:jc w:val="center"/>
      </w:pPr>
      <w:bookmarkStart w:id="0" w:name="_Toc291078181"/>
      <w:bookmarkStart w:id="1" w:name="_Toc4076383"/>
      <w:r w:rsidRPr="00095614">
        <w:lastRenderedPageBreak/>
        <w:t>目录</w:t>
      </w:r>
      <w:bookmarkEnd w:id="0"/>
      <w:bookmarkEnd w:id="1"/>
    </w:p>
    <w:p w:rsidR="00CC05BF" w:rsidRDefault="000C775F">
      <w:pPr>
        <w:pStyle w:val="10"/>
        <w:rPr>
          <w:rFonts w:asciiTheme="minorHAnsi" w:eastAsiaTheme="minorEastAsia" w:hAnsiTheme="minorHAnsi" w:cstheme="minorBidi"/>
          <w:noProof/>
          <w:sz w:val="21"/>
          <w:szCs w:val="22"/>
        </w:rPr>
      </w:pPr>
      <w:r w:rsidRPr="000C775F">
        <w:fldChar w:fldCharType="begin"/>
      </w:r>
      <w:r w:rsidR="00352C5D" w:rsidRPr="00095614">
        <w:instrText xml:space="preserve"> TOC \o "1-3" \h \z \u </w:instrText>
      </w:r>
      <w:r w:rsidRPr="000C775F">
        <w:fldChar w:fldCharType="separate"/>
      </w:r>
      <w:hyperlink w:anchor="_Toc4076383" w:history="1">
        <w:r w:rsidR="00CC05BF" w:rsidRPr="00BF7D2D">
          <w:rPr>
            <w:rStyle w:val="a6"/>
            <w:rFonts w:hint="eastAsia"/>
            <w:noProof/>
          </w:rPr>
          <w:t>目录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1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76384" w:history="1">
        <w:r w:rsidR="00CC05BF" w:rsidRPr="00BF7D2D">
          <w:rPr>
            <w:rStyle w:val="a6"/>
            <w:rFonts w:hint="eastAsia"/>
            <w:noProof/>
          </w:rPr>
          <w:t>第一章引言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1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76385" w:history="1">
        <w:r w:rsidR="00CC05BF" w:rsidRPr="00BF7D2D">
          <w:rPr>
            <w:rStyle w:val="a6"/>
            <w:rFonts w:hint="eastAsia"/>
            <w:noProof/>
          </w:rPr>
          <w:t>第二章登陆系统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20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86" w:history="1">
        <w:r w:rsidR="00CC05BF" w:rsidRPr="00BF7D2D">
          <w:rPr>
            <w:rStyle w:val="a6"/>
            <w:noProof/>
          </w:rPr>
          <w:t>2.1</w:t>
        </w:r>
        <w:r w:rsidR="00CC05BF" w:rsidRPr="00BF7D2D">
          <w:rPr>
            <w:rStyle w:val="a6"/>
            <w:rFonts w:hint="eastAsia"/>
            <w:noProof/>
          </w:rPr>
          <w:t>登陆系统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20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87" w:history="1">
        <w:r w:rsidR="00CC05BF" w:rsidRPr="00BF7D2D">
          <w:rPr>
            <w:rStyle w:val="a6"/>
            <w:noProof/>
          </w:rPr>
          <w:t>2.2</w:t>
        </w:r>
        <w:r w:rsidR="00CC05BF" w:rsidRPr="00BF7D2D">
          <w:rPr>
            <w:rStyle w:val="a6"/>
            <w:rFonts w:hint="eastAsia"/>
            <w:noProof/>
          </w:rPr>
          <w:t>进入系统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1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76388" w:history="1">
        <w:r w:rsidR="00CC05BF" w:rsidRPr="00BF7D2D">
          <w:rPr>
            <w:rStyle w:val="a6"/>
            <w:rFonts w:hint="eastAsia"/>
            <w:noProof/>
          </w:rPr>
          <w:t>第三章项目填报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20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89" w:history="1">
        <w:r w:rsidR="00CC05BF" w:rsidRPr="00BF7D2D">
          <w:rPr>
            <w:rStyle w:val="a6"/>
            <w:noProof/>
          </w:rPr>
          <w:t>3.1</w:t>
        </w:r>
        <w:r w:rsidR="00CC05BF" w:rsidRPr="00BF7D2D">
          <w:rPr>
            <w:rStyle w:val="a6"/>
            <w:rFonts w:hAnsi="宋体" w:hint="eastAsia"/>
            <w:noProof/>
          </w:rPr>
          <w:t>填报流程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20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0" w:history="1">
        <w:r w:rsidR="00CC05BF" w:rsidRPr="00BF7D2D">
          <w:rPr>
            <w:rStyle w:val="a6"/>
            <w:noProof/>
          </w:rPr>
          <w:t>3.2</w:t>
        </w:r>
        <w:r w:rsidR="00CC05BF" w:rsidRPr="00BF7D2D">
          <w:rPr>
            <w:rStyle w:val="a6"/>
            <w:rFonts w:hAnsi="宋体" w:hint="eastAsia"/>
            <w:noProof/>
          </w:rPr>
          <w:t>新建项目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20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1" w:history="1">
        <w:r w:rsidR="00CC05BF" w:rsidRPr="00BF7D2D">
          <w:rPr>
            <w:rStyle w:val="a6"/>
            <w:noProof/>
          </w:rPr>
          <w:t>3.3</w:t>
        </w:r>
        <w:r w:rsidR="00CC05BF" w:rsidRPr="00BF7D2D">
          <w:rPr>
            <w:rStyle w:val="a6"/>
            <w:rFonts w:hint="eastAsia"/>
            <w:noProof/>
          </w:rPr>
          <w:t>项目审核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20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2" w:history="1">
        <w:r w:rsidR="00CC05BF" w:rsidRPr="00BF7D2D">
          <w:rPr>
            <w:rStyle w:val="a6"/>
            <w:noProof/>
          </w:rPr>
          <w:t>3.4</w:t>
        </w:r>
        <w:r w:rsidR="00CC05BF" w:rsidRPr="00BF7D2D">
          <w:rPr>
            <w:rStyle w:val="a6"/>
            <w:rFonts w:hint="eastAsia"/>
            <w:noProof/>
          </w:rPr>
          <w:t>项目授权、删除及数据导出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20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3" w:history="1">
        <w:r w:rsidR="00CC05BF" w:rsidRPr="00BF7D2D">
          <w:rPr>
            <w:rStyle w:val="a6"/>
            <w:noProof/>
          </w:rPr>
          <w:t>3.5</w:t>
        </w:r>
        <w:r w:rsidR="00CC05BF" w:rsidRPr="00BF7D2D">
          <w:rPr>
            <w:rStyle w:val="a6"/>
            <w:rFonts w:hint="eastAsia"/>
            <w:noProof/>
          </w:rPr>
          <w:t>项目结余结转申请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1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4076394" w:history="1">
        <w:r w:rsidR="00CC05BF" w:rsidRPr="00BF7D2D">
          <w:rPr>
            <w:rStyle w:val="a6"/>
            <w:rFonts w:hint="eastAsia"/>
            <w:noProof/>
          </w:rPr>
          <w:t>第四章经费划拨和预算调整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20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5" w:history="1">
        <w:r w:rsidR="00CC05BF" w:rsidRPr="00BF7D2D">
          <w:rPr>
            <w:rStyle w:val="a6"/>
            <w:noProof/>
          </w:rPr>
          <w:t>4.1</w:t>
        </w:r>
        <w:r w:rsidR="00CC05BF" w:rsidRPr="00BF7D2D">
          <w:rPr>
            <w:rStyle w:val="a6"/>
            <w:rFonts w:hAnsi="宋体" w:hint="eastAsia"/>
            <w:noProof/>
          </w:rPr>
          <w:t>划拨流程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20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6" w:history="1">
        <w:r w:rsidR="00CC05BF" w:rsidRPr="00BF7D2D">
          <w:rPr>
            <w:rStyle w:val="a6"/>
            <w:noProof/>
          </w:rPr>
          <w:t>4.2</w:t>
        </w:r>
        <w:r w:rsidR="00CC05BF" w:rsidRPr="00BF7D2D">
          <w:rPr>
            <w:rStyle w:val="a6"/>
            <w:rFonts w:hAnsi="宋体" w:hint="eastAsia"/>
            <w:noProof/>
          </w:rPr>
          <w:t>经费划拨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C05BF" w:rsidRDefault="000C775F">
      <w:pPr>
        <w:pStyle w:val="20"/>
        <w:tabs>
          <w:tab w:val="right" w:leader="dot" w:pos="80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076397" w:history="1">
        <w:r w:rsidR="00CC05BF" w:rsidRPr="00BF7D2D">
          <w:rPr>
            <w:rStyle w:val="a6"/>
            <w:noProof/>
          </w:rPr>
          <w:t>4.3</w:t>
        </w:r>
        <w:r w:rsidR="00CC05BF" w:rsidRPr="00BF7D2D">
          <w:rPr>
            <w:rStyle w:val="a6"/>
            <w:rFonts w:hAnsi="宋体" w:hint="eastAsia"/>
            <w:noProof/>
          </w:rPr>
          <w:t>预算调整</w:t>
        </w:r>
        <w:r w:rsidR="00CC05B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C05BF">
          <w:rPr>
            <w:noProof/>
            <w:webHidden/>
          </w:rPr>
          <w:instrText xml:space="preserve"> PAGEREF _Toc4076397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05B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602AF" w:rsidRPr="00095614" w:rsidRDefault="000C775F">
      <w:r w:rsidRPr="00095614">
        <w:fldChar w:fldCharType="end"/>
      </w:r>
    </w:p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/>
    <w:p w:rsidR="003602AF" w:rsidRPr="00095614" w:rsidRDefault="003602AF">
      <w:pPr>
        <w:pStyle w:val="1"/>
        <w:spacing w:before="260" w:after="260"/>
      </w:pPr>
      <w:r w:rsidRPr="00095614">
        <w:rPr>
          <w:sz w:val="24"/>
        </w:rPr>
        <w:br w:type="page"/>
      </w:r>
      <w:bookmarkStart w:id="2" w:name="第三章操作指南"/>
      <w:bookmarkStart w:id="3" w:name="第一章引言"/>
      <w:bookmarkStart w:id="4" w:name="_Toc4076384"/>
      <w:bookmarkEnd w:id="2"/>
      <w:r w:rsidRPr="00095614">
        <w:lastRenderedPageBreak/>
        <w:t>第一章</w:t>
      </w:r>
      <w:bookmarkStart w:id="5" w:name="_Toc238126745"/>
      <w:r w:rsidRPr="00095614">
        <w:t>引言</w:t>
      </w:r>
      <w:bookmarkEnd w:id="3"/>
      <w:bookmarkEnd w:id="4"/>
      <w:bookmarkEnd w:id="5"/>
    </w:p>
    <w:p w:rsidR="003602AF" w:rsidRPr="00095614" w:rsidRDefault="00FD3C39" w:rsidP="00FD3C39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随着我校科研规模的迅速增加，以及国家对科研项目与经费管理的要求不断提高，尽快建立我校科研管理综合信息系统已经成为迫切需求。系统建设的目标是更好地服务于教师，为广大教师提供及时和全面的科研动态、经费、成果等信息，为编制决算报表等提供帮助；同时节约科研人员办理日常事务的时间和精力，一站式的处理好各种要办的手续，提高科研工作的效率。</w:t>
      </w:r>
    </w:p>
    <w:p w:rsidR="003602AF" w:rsidRPr="00095614" w:rsidRDefault="003602AF"/>
    <w:p w:rsidR="003602AF" w:rsidRPr="00095614" w:rsidRDefault="003602AF">
      <w:pPr>
        <w:rPr>
          <w:b/>
          <w:sz w:val="32"/>
          <w:szCs w:val="32"/>
        </w:rPr>
      </w:pPr>
      <w:bookmarkStart w:id="6" w:name="_Toc176061491"/>
      <w:bookmarkStart w:id="7" w:name="_Toc176160755"/>
      <w:r w:rsidRPr="00095614">
        <w:rPr>
          <w:b/>
          <w:sz w:val="32"/>
          <w:szCs w:val="32"/>
        </w:rPr>
        <w:t>编写目的</w:t>
      </w:r>
      <w:bookmarkEnd w:id="6"/>
      <w:bookmarkEnd w:id="7"/>
    </w:p>
    <w:p w:rsidR="003602AF" w:rsidRDefault="003602AF">
      <w:pPr>
        <w:spacing w:line="500" w:lineRule="exact"/>
        <w:ind w:firstLineChars="200" w:firstLine="420"/>
      </w:pPr>
      <w:r w:rsidRPr="00095614">
        <w:t>本文档面向</w:t>
      </w:r>
      <w:r w:rsidR="00FD3C39" w:rsidRPr="00095614">
        <w:t>我校</w:t>
      </w:r>
      <w:r w:rsidRPr="00095614">
        <w:t>科研人员</w:t>
      </w:r>
      <w:r w:rsidR="00FD3C39" w:rsidRPr="00095614">
        <w:t>、科研助理</w:t>
      </w:r>
      <w:r w:rsidRPr="00095614">
        <w:t>用于</w:t>
      </w:r>
      <w:r w:rsidR="00FD3C39" w:rsidRPr="00095614">
        <w:t>北大科研管理综合信息系统的操作、使用</w:t>
      </w:r>
      <w:r w:rsidRPr="00095614">
        <w:t>。</w:t>
      </w:r>
    </w:p>
    <w:p w:rsidR="00495D9E" w:rsidRDefault="00495D9E">
      <w:pPr>
        <w:spacing w:line="500" w:lineRule="exact"/>
        <w:ind w:firstLineChars="200" w:firstLine="420"/>
      </w:pPr>
    </w:p>
    <w:p w:rsidR="00495D9E" w:rsidRPr="00095614" w:rsidRDefault="00495D9E" w:rsidP="00495D9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使用说明</w:t>
      </w:r>
    </w:p>
    <w:p w:rsidR="00495D9E" w:rsidRPr="00095614" w:rsidRDefault="00495D9E">
      <w:pPr>
        <w:spacing w:line="500" w:lineRule="exact"/>
        <w:ind w:firstLineChars="200" w:firstLine="420"/>
      </w:pPr>
      <w:r w:rsidRPr="00495D9E">
        <w:rPr>
          <w:rFonts w:hint="eastAsia"/>
        </w:rPr>
        <w:t>电脑端访问：建议使用</w:t>
      </w:r>
      <w:r w:rsidRPr="00495D9E">
        <w:rPr>
          <w:rFonts w:hint="eastAsia"/>
        </w:rPr>
        <w:t xml:space="preserve"> Chrome</w:t>
      </w:r>
      <w:r w:rsidRPr="00495D9E">
        <w:rPr>
          <w:rFonts w:hint="eastAsia"/>
        </w:rPr>
        <w:t>、</w:t>
      </w:r>
      <w:r w:rsidRPr="00495D9E">
        <w:rPr>
          <w:rFonts w:hint="eastAsia"/>
        </w:rPr>
        <w:t>Firefox</w:t>
      </w:r>
      <w:r w:rsidRPr="00495D9E">
        <w:rPr>
          <w:rFonts w:hint="eastAsia"/>
        </w:rPr>
        <w:t>、</w:t>
      </w:r>
      <w:r w:rsidRPr="00495D9E">
        <w:rPr>
          <w:rFonts w:hint="eastAsia"/>
        </w:rPr>
        <w:t>360</w:t>
      </w:r>
      <w:r w:rsidRPr="00495D9E">
        <w:rPr>
          <w:rFonts w:hint="eastAsia"/>
        </w:rPr>
        <w:t>安全浏览器、</w:t>
      </w:r>
      <w:r w:rsidRPr="00495D9E">
        <w:rPr>
          <w:rFonts w:hint="eastAsia"/>
        </w:rPr>
        <w:t xml:space="preserve">Internet Explorer 8/9/10/11 </w:t>
      </w:r>
      <w:r w:rsidRPr="00495D9E">
        <w:rPr>
          <w:rFonts w:hint="eastAsia"/>
        </w:rPr>
        <w:t>等网页浏览器访问，以便获得最佳浏览效果。</w:t>
      </w:r>
    </w:p>
    <w:p w:rsidR="003602AF" w:rsidRPr="00095614" w:rsidRDefault="003602AF">
      <w:pPr>
        <w:pStyle w:val="1"/>
        <w:spacing w:before="260" w:after="260"/>
      </w:pPr>
      <w:r w:rsidRPr="00095614">
        <w:br w:type="page"/>
      </w:r>
      <w:bookmarkStart w:id="8" w:name="_Toc238126746"/>
      <w:bookmarkStart w:id="9" w:name="第二章系统概述"/>
      <w:bookmarkStart w:id="10" w:name="_Toc4076385"/>
      <w:r w:rsidRPr="00095614">
        <w:lastRenderedPageBreak/>
        <w:t>第二章</w:t>
      </w:r>
      <w:bookmarkEnd w:id="8"/>
      <w:bookmarkEnd w:id="9"/>
      <w:r w:rsidR="00FD3C39" w:rsidRPr="00095614">
        <w:t>登陆系统</w:t>
      </w:r>
      <w:bookmarkEnd w:id="10"/>
    </w:p>
    <w:p w:rsidR="003602AF" w:rsidRPr="00095614" w:rsidRDefault="003602AF">
      <w:pPr>
        <w:pStyle w:val="2"/>
        <w:spacing w:before="200" w:after="200" w:line="415" w:lineRule="auto"/>
        <w:rPr>
          <w:rFonts w:ascii="Times New Roman" w:hAnsi="Times New Roman"/>
        </w:rPr>
      </w:pPr>
      <w:bookmarkStart w:id="11" w:name="_Toc238126747"/>
      <w:bookmarkStart w:id="12" w:name="系统功能整体布局"/>
      <w:bookmarkStart w:id="13" w:name="_Toc4076386"/>
      <w:r w:rsidRPr="00095614">
        <w:rPr>
          <w:rFonts w:ascii="Times New Roman" w:hAnsi="Times New Roman"/>
        </w:rPr>
        <w:t>2.1</w:t>
      </w:r>
      <w:bookmarkEnd w:id="11"/>
      <w:bookmarkEnd w:id="12"/>
      <w:r w:rsidR="00FD3C39" w:rsidRPr="00095614">
        <w:rPr>
          <w:rFonts w:ascii="Times New Roman"/>
        </w:rPr>
        <w:t>登陆系统</w:t>
      </w:r>
      <w:bookmarkEnd w:id="13"/>
    </w:p>
    <w:p w:rsidR="00B25EA9" w:rsidRDefault="001E447D" w:rsidP="007B2786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FD3C39" w:rsidRPr="00095614">
        <w:rPr>
          <w:sz w:val="24"/>
        </w:rPr>
        <w:t>浏览器输入</w:t>
      </w:r>
      <w:hyperlink r:id="rId7" w:history="1">
        <w:r w:rsidR="00FD3C39" w:rsidRPr="00095614">
          <w:t>http://resinfo.pku.edu.cn</w:t>
        </w:r>
      </w:hyperlink>
      <w:r w:rsidR="00FD3C39" w:rsidRPr="00095614">
        <w:rPr>
          <w:sz w:val="24"/>
        </w:rPr>
        <w:t>，</w:t>
      </w:r>
      <w:r w:rsidR="00555087">
        <w:rPr>
          <w:rFonts w:hint="eastAsia"/>
          <w:sz w:val="24"/>
        </w:rPr>
        <w:t>对于</w:t>
      </w:r>
      <w:r w:rsidR="00555087">
        <w:rPr>
          <w:sz w:val="24"/>
        </w:rPr>
        <w:t>一般用户，</w:t>
      </w:r>
      <w:r w:rsidR="00FD3C39" w:rsidRPr="00095614">
        <w:rPr>
          <w:sz w:val="24"/>
        </w:rPr>
        <w:t>在页面中输入</w:t>
      </w:r>
      <w:r w:rsidR="00FD3C39" w:rsidRPr="00095614">
        <w:rPr>
          <w:sz w:val="24"/>
        </w:rPr>
        <w:t>“</w:t>
      </w:r>
      <w:r w:rsidR="00FD3C39" w:rsidRPr="00095614">
        <w:rPr>
          <w:sz w:val="24"/>
        </w:rPr>
        <w:t>用户名</w:t>
      </w:r>
      <w:r w:rsidR="00FD3C39" w:rsidRPr="00095614">
        <w:rPr>
          <w:sz w:val="24"/>
        </w:rPr>
        <w:t>”</w:t>
      </w:r>
      <w:r w:rsidR="000C3920">
        <w:rPr>
          <w:rFonts w:hint="eastAsia"/>
          <w:sz w:val="24"/>
        </w:rPr>
        <w:t>和</w:t>
      </w:r>
      <w:r w:rsidR="00FD3C39" w:rsidRPr="00095614">
        <w:rPr>
          <w:sz w:val="24"/>
        </w:rPr>
        <w:t>“</w:t>
      </w:r>
      <w:r w:rsidR="00FD3C39" w:rsidRPr="00095614">
        <w:rPr>
          <w:sz w:val="24"/>
        </w:rPr>
        <w:t>密码</w:t>
      </w:r>
      <w:r w:rsidR="00FD3C39" w:rsidRPr="00095614">
        <w:rPr>
          <w:sz w:val="24"/>
        </w:rPr>
        <w:t>”</w:t>
      </w:r>
      <w:r w:rsidR="000C3920">
        <w:rPr>
          <w:rFonts w:hint="eastAsia"/>
          <w:sz w:val="24"/>
        </w:rPr>
        <w:t>，</w:t>
      </w:r>
      <w:r w:rsidR="00555087">
        <w:rPr>
          <w:rFonts w:hint="eastAsia"/>
          <w:sz w:val="24"/>
        </w:rPr>
        <w:t>即可</w:t>
      </w:r>
      <w:r w:rsidR="000C3920" w:rsidRPr="00095614">
        <w:rPr>
          <w:sz w:val="24"/>
        </w:rPr>
        <w:t>登陆科研管理综合信息系统。</w:t>
      </w:r>
      <w:r w:rsidR="000C3920">
        <w:rPr>
          <w:sz w:val="24"/>
        </w:rPr>
        <w:t>对于院系管理</w:t>
      </w:r>
      <w:r w:rsidR="000C3920">
        <w:rPr>
          <w:rFonts w:hint="eastAsia"/>
          <w:sz w:val="24"/>
        </w:rPr>
        <w:t>员</w:t>
      </w:r>
      <w:r w:rsidR="000C3920">
        <w:rPr>
          <w:sz w:val="24"/>
        </w:rPr>
        <w:t>和校级管理员</w:t>
      </w:r>
      <w:r w:rsidR="00555087">
        <w:rPr>
          <w:rFonts w:hint="eastAsia"/>
          <w:sz w:val="24"/>
        </w:rPr>
        <w:t>，</w:t>
      </w:r>
      <w:r w:rsidR="000C3920">
        <w:rPr>
          <w:sz w:val="24"/>
        </w:rPr>
        <w:t>需输入</w:t>
      </w:r>
      <w:r w:rsidR="00FD3C39" w:rsidRPr="00095614">
        <w:rPr>
          <w:sz w:val="24"/>
        </w:rPr>
        <w:t>手机收到的短信验证码</w:t>
      </w:r>
      <w:r w:rsidR="00DF1237">
        <w:rPr>
          <w:rFonts w:hint="eastAsia"/>
          <w:sz w:val="24"/>
        </w:rPr>
        <w:t>，</w:t>
      </w:r>
      <w:r w:rsidR="00DF1237">
        <w:rPr>
          <w:sz w:val="24"/>
        </w:rPr>
        <w:t>才可</w:t>
      </w:r>
      <w:r w:rsidR="00DF1237" w:rsidRPr="00095614">
        <w:rPr>
          <w:sz w:val="24"/>
        </w:rPr>
        <w:t>登陆科研管理综合信息系统</w:t>
      </w:r>
      <w:r w:rsidR="00555087">
        <w:rPr>
          <w:rFonts w:hint="eastAsia"/>
          <w:sz w:val="24"/>
        </w:rPr>
        <w:t>。</w:t>
      </w:r>
    </w:p>
    <w:p w:rsidR="00B25EA9" w:rsidRPr="00BD5F0C" w:rsidRDefault="001E447D" w:rsidP="00C30D7D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B25EA9" w:rsidRPr="00BD5F0C">
        <w:rPr>
          <w:rFonts w:hint="eastAsia"/>
          <w:sz w:val="24"/>
        </w:rPr>
        <w:t>北京大学</w:t>
      </w:r>
      <w:r w:rsidR="00B25EA9" w:rsidRPr="00BD5F0C">
        <w:rPr>
          <w:sz w:val="24"/>
        </w:rPr>
        <w:t>门户</w:t>
      </w:r>
      <w:r w:rsidR="00BD5F0C" w:rsidRPr="00BD5F0C">
        <w:rPr>
          <w:sz w:val="24"/>
        </w:rPr>
        <w:t>https://portal.pku.edu.cn</w:t>
      </w:r>
      <w:r w:rsidR="00B25EA9" w:rsidRPr="00BD5F0C">
        <w:rPr>
          <w:sz w:val="24"/>
        </w:rPr>
        <w:t>进入</w:t>
      </w:r>
      <w:r w:rsidR="00BD5F0C" w:rsidRPr="00BD5F0C">
        <w:rPr>
          <w:rFonts w:hint="eastAsia"/>
          <w:sz w:val="24"/>
        </w:rPr>
        <w:t>，</w:t>
      </w:r>
      <w:r w:rsidR="00BD5F0C" w:rsidRPr="00BD5F0C">
        <w:rPr>
          <w:sz w:val="24"/>
        </w:rPr>
        <w:t>选择</w:t>
      </w:r>
      <w:r w:rsidR="00BD5F0C" w:rsidRPr="00BD5F0C">
        <w:rPr>
          <w:rFonts w:hint="eastAsia"/>
          <w:sz w:val="24"/>
        </w:rPr>
        <w:t>“行政</w:t>
      </w:r>
      <w:r w:rsidR="00BD5F0C" w:rsidRPr="00BD5F0C">
        <w:rPr>
          <w:sz w:val="24"/>
        </w:rPr>
        <w:t>办公管理</w:t>
      </w:r>
      <w:r w:rsidR="00BD5F0C" w:rsidRPr="00BD5F0C">
        <w:rPr>
          <w:rFonts w:hint="eastAsia"/>
          <w:sz w:val="24"/>
        </w:rPr>
        <w:t>”下</w:t>
      </w:r>
      <w:r w:rsidR="00BD5F0C" w:rsidRPr="00BD5F0C">
        <w:rPr>
          <w:sz w:val="24"/>
        </w:rPr>
        <w:t>的</w:t>
      </w:r>
      <w:r w:rsidR="00BD5F0C" w:rsidRPr="00BD5F0C">
        <w:rPr>
          <w:rFonts w:hint="eastAsia"/>
          <w:sz w:val="24"/>
        </w:rPr>
        <w:t>“科研”，</w:t>
      </w:r>
      <w:r w:rsidR="00BD5F0C" w:rsidRPr="00BD5F0C">
        <w:rPr>
          <w:sz w:val="24"/>
        </w:rPr>
        <w:t>便可进入系统。</w:t>
      </w:r>
    </w:p>
    <w:p w:rsidR="00FD3C39" w:rsidRPr="00095614" w:rsidRDefault="00FD3C39" w:rsidP="00FD3C39">
      <w:pPr>
        <w:pStyle w:val="2"/>
        <w:spacing w:before="200" w:after="200" w:line="415" w:lineRule="auto"/>
        <w:rPr>
          <w:rFonts w:ascii="Times New Roman" w:hAnsi="Times New Roman"/>
        </w:rPr>
      </w:pPr>
      <w:bookmarkStart w:id="14" w:name="_Toc4076387"/>
      <w:r w:rsidRPr="00095614">
        <w:rPr>
          <w:rFonts w:ascii="Times New Roman" w:hAnsi="Times New Roman"/>
        </w:rPr>
        <w:t>2.2</w:t>
      </w:r>
      <w:r w:rsidRPr="00095614">
        <w:rPr>
          <w:rFonts w:ascii="Times New Roman"/>
        </w:rPr>
        <w:t>进入系统</w:t>
      </w:r>
      <w:bookmarkEnd w:id="14"/>
    </w:p>
    <w:p w:rsidR="00FD3C39" w:rsidRPr="00095614" w:rsidRDefault="00FD3C39" w:rsidP="007B2786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 xml:space="preserve">1. </w:t>
      </w:r>
      <w:r w:rsidRPr="00095614">
        <w:rPr>
          <w:sz w:val="24"/>
        </w:rPr>
        <w:t>进入系统，出现科研管理综合信息系统的系统首页。</w:t>
      </w:r>
      <w:r w:rsidR="00B25EA9">
        <w:rPr>
          <w:rFonts w:hint="eastAsia"/>
          <w:sz w:val="24"/>
        </w:rPr>
        <w:t>包括“个人</w:t>
      </w:r>
      <w:r w:rsidR="00B25EA9">
        <w:rPr>
          <w:sz w:val="24"/>
        </w:rPr>
        <w:t>信息</w:t>
      </w:r>
      <w:r w:rsidR="00B25EA9">
        <w:rPr>
          <w:rFonts w:hint="eastAsia"/>
          <w:sz w:val="24"/>
        </w:rPr>
        <w:t>”、“代办</w:t>
      </w:r>
      <w:r w:rsidR="00B25EA9">
        <w:rPr>
          <w:sz w:val="24"/>
        </w:rPr>
        <w:t>事项</w:t>
      </w:r>
      <w:r w:rsidR="00B25EA9">
        <w:rPr>
          <w:rFonts w:hint="eastAsia"/>
          <w:sz w:val="24"/>
        </w:rPr>
        <w:t>”、“快速</w:t>
      </w:r>
      <w:r w:rsidR="00B25EA9">
        <w:rPr>
          <w:sz w:val="24"/>
        </w:rPr>
        <w:t>概览</w:t>
      </w:r>
      <w:r w:rsidR="00B25EA9">
        <w:rPr>
          <w:rFonts w:hint="eastAsia"/>
          <w:sz w:val="24"/>
        </w:rPr>
        <w:t>”、“科研</w:t>
      </w:r>
      <w:r w:rsidR="00B25EA9">
        <w:rPr>
          <w:sz w:val="24"/>
        </w:rPr>
        <w:t>业务</w:t>
      </w:r>
      <w:r w:rsidR="00B25EA9">
        <w:rPr>
          <w:rFonts w:hint="eastAsia"/>
          <w:sz w:val="24"/>
        </w:rPr>
        <w:t>”</w:t>
      </w:r>
      <w:r w:rsidR="0023633F">
        <w:rPr>
          <w:rFonts w:hint="eastAsia"/>
          <w:sz w:val="24"/>
        </w:rPr>
        <w:t>和“相关</w:t>
      </w:r>
      <w:r w:rsidR="0023633F">
        <w:rPr>
          <w:sz w:val="24"/>
        </w:rPr>
        <w:t>链接</w:t>
      </w:r>
      <w:r w:rsidR="0023633F">
        <w:rPr>
          <w:rFonts w:hint="eastAsia"/>
          <w:sz w:val="24"/>
        </w:rPr>
        <w:t>”</w:t>
      </w:r>
      <w:r w:rsidR="00B25EA9">
        <w:rPr>
          <w:rFonts w:hint="eastAsia"/>
          <w:sz w:val="24"/>
        </w:rPr>
        <w:t>等</w:t>
      </w:r>
      <w:r w:rsidR="00B25EA9">
        <w:rPr>
          <w:sz w:val="24"/>
        </w:rPr>
        <w:t>。</w:t>
      </w:r>
    </w:p>
    <w:p w:rsidR="00FD3C39" w:rsidRPr="00C30D7D" w:rsidRDefault="00FD3C39" w:rsidP="00C30D7D">
      <w:pPr>
        <w:spacing w:line="500" w:lineRule="exact"/>
        <w:ind w:firstLineChars="200" w:firstLine="480"/>
        <w:rPr>
          <w:sz w:val="24"/>
        </w:rPr>
      </w:pPr>
      <w:r w:rsidRPr="00C30D7D">
        <w:rPr>
          <w:sz w:val="24"/>
        </w:rPr>
        <w:t>2.</w:t>
      </w:r>
      <w:r w:rsidRPr="00C30D7D">
        <w:rPr>
          <w:sz w:val="24"/>
        </w:rPr>
        <w:t>个人信息的填写</w:t>
      </w:r>
      <w:r w:rsidRPr="00C30D7D">
        <w:rPr>
          <w:sz w:val="24"/>
        </w:rPr>
        <w:t>/</w:t>
      </w:r>
      <w:r w:rsidRPr="00C30D7D">
        <w:rPr>
          <w:sz w:val="24"/>
        </w:rPr>
        <w:t>修改。</w:t>
      </w:r>
    </w:p>
    <w:p w:rsidR="00C30D7D" w:rsidRPr="00C30D7D" w:rsidRDefault="007D54EF" w:rsidP="00C30D7D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点击</w:t>
      </w:r>
      <w:r>
        <w:rPr>
          <w:rFonts w:hint="eastAsia"/>
          <w:sz w:val="24"/>
        </w:rPr>
        <w:t>“</w:t>
      </w:r>
      <w:r w:rsidRPr="00095614">
        <w:rPr>
          <w:sz w:val="24"/>
        </w:rPr>
        <w:t>填写</w:t>
      </w:r>
      <w:r w:rsidRPr="00095614">
        <w:rPr>
          <w:sz w:val="24"/>
        </w:rPr>
        <w:t>/</w:t>
      </w:r>
      <w:r w:rsidRPr="00095614">
        <w:rPr>
          <w:sz w:val="24"/>
        </w:rPr>
        <w:t>修改</w:t>
      </w:r>
      <w:r>
        <w:rPr>
          <w:rFonts w:hint="eastAsia"/>
          <w:sz w:val="24"/>
        </w:rPr>
        <w:t>”</w:t>
      </w:r>
      <w:r w:rsidRPr="00095614">
        <w:rPr>
          <w:sz w:val="24"/>
        </w:rPr>
        <w:t>，进入</w:t>
      </w:r>
      <w:r w:rsidRPr="00095614">
        <w:rPr>
          <w:sz w:val="24"/>
        </w:rPr>
        <w:t>“</w:t>
      </w:r>
      <w:r w:rsidRPr="00095614">
        <w:rPr>
          <w:sz w:val="24"/>
        </w:rPr>
        <w:t>修改研究方向</w:t>
      </w:r>
      <w:r w:rsidRPr="00095614">
        <w:rPr>
          <w:sz w:val="24"/>
        </w:rPr>
        <w:t>”</w:t>
      </w:r>
      <w:r w:rsidRPr="00095614">
        <w:rPr>
          <w:sz w:val="24"/>
        </w:rPr>
        <w:t>界面。</w:t>
      </w:r>
      <w:r w:rsidR="009D0C20" w:rsidRPr="00095614">
        <w:rPr>
          <w:sz w:val="24"/>
        </w:rPr>
        <w:t>在</w:t>
      </w:r>
      <w:r w:rsidR="009D0C20">
        <w:rPr>
          <w:rFonts w:hint="eastAsia"/>
          <w:sz w:val="24"/>
        </w:rPr>
        <w:t>下</w:t>
      </w:r>
      <w:r w:rsidR="009D0C20">
        <w:rPr>
          <w:sz w:val="24"/>
        </w:rPr>
        <w:t>面</w:t>
      </w:r>
      <w:r w:rsidR="009D0C20" w:rsidRPr="00095614">
        <w:rPr>
          <w:sz w:val="24"/>
        </w:rPr>
        <w:t>对话框中输入具体的研究方向和</w:t>
      </w:r>
      <w:r w:rsidR="009D0C20" w:rsidRPr="008D1BBA">
        <w:rPr>
          <w:sz w:val="24"/>
        </w:rPr>
        <w:t>微信号</w:t>
      </w:r>
      <w:r w:rsidR="008D1BBA">
        <w:rPr>
          <w:rFonts w:hint="eastAsia"/>
          <w:sz w:val="24"/>
        </w:rPr>
        <w:t>（选填）</w:t>
      </w:r>
      <w:r w:rsidR="009D0C20" w:rsidRPr="00095614">
        <w:rPr>
          <w:sz w:val="24"/>
        </w:rPr>
        <w:t>，其中研究方向最多可填</w:t>
      </w:r>
      <w:r w:rsidR="009D0C20" w:rsidRPr="00095614">
        <w:rPr>
          <w:sz w:val="24"/>
        </w:rPr>
        <w:t>3</w:t>
      </w:r>
      <w:r w:rsidR="009D0C20" w:rsidRPr="00095614">
        <w:rPr>
          <w:sz w:val="24"/>
        </w:rPr>
        <w:t>个</w:t>
      </w:r>
      <w:r w:rsidR="009D0C20">
        <w:rPr>
          <w:rFonts w:hint="eastAsia"/>
          <w:sz w:val="24"/>
        </w:rPr>
        <w:t>，</w:t>
      </w:r>
      <w:r w:rsidR="009D0C20">
        <w:rPr>
          <w:sz w:val="24"/>
        </w:rPr>
        <w:t>例如</w:t>
      </w:r>
      <w:r w:rsidR="009D0C20">
        <w:rPr>
          <w:rFonts w:hint="eastAsia"/>
          <w:sz w:val="24"/>
        </w:rPr>
        <w:t>“</w:t>
      </w:r>
      <w:r w:rsidR="008D1BBA" w:rsidRPr="008D1BBA">
        <w:rPr>
          <w:rFonts w:hint="eastAsia"/>
          <w:sz w:val="24"/>
        </w:rPr>
        <w:t>中国古典学</w:t>
      </w:r>
      <w:r w:rsidR="009D0C20">
        <w:rPr>
          <w:rFonts w:hint="eastAsia"/>
          <w:sz w:val="24"/>
        </w:rPr>
        <w:t>”、“</w:t>
      </w:r>
      <w:r w:rsidR="008D1BBA" w:rsidRPr="008D1BBA">
        <w:rPr>
          <w:rFonts w:hint="eastAsia"/>
          <w:sz w:val="24"/>
        </w:rPr>
        <w:t>电子商务法</w:t>
      </w:r>
      <w:r w:rsidR="009D0C20">
        <w:rPr>
          <w:rFonts w:hint="eastAsia"/>
          <w:sz w:val="24"/>
        </w:rPr>
        <w:t>”、“</w:t>
      </w:r>
      <w:r w:rsidR="008D1BBA" w:rsidRPr="008D1BBA">
        <w:rPr>
          <w:sz w:val="24"/>
        </w:rPr>
        <w:t>马克思主义中国化研究</w:t>
      </w:r>
      <w:r w:rsidR="009D0C20">
        <w:rPr>
          <w:rFonts w:hint="eastAsia"/>
          <w:sz w:val="24"/>
        </w:rPr>
        <w:t>”。</w:t>
      </w:r>
      <w:bookmarkStart w:id="15" w:name="_Toc238126749"/>
    </w:p>
    <w:p w:rsidR="00C30D7D" w:rsidRDefault="00C30D7D" w:rsidP="00FD3C39">
      <w:pPr>
        <w:pStyle w:val="1"/>
      </w:pPr>
    </w:p>
    <w:p w:rsidR="00C30D7D" w:rsidRDefault="00C30D7D" w:rsidP="00C30D7D">
      <w:pPr>
        <w:rPr>
          <w:kern w:val="44"/>
          <w:sz w:val="44"/>
          <w:szCs w:val="44"/>
        </w:rPr>
      </w:pPr>
      <w:r>
        <w:br w:type="page"/>
      </w:r>
    </w:p>
    <w:p w:rsidR="00FD3C39" w:rsidRDefault="00FD3C39" w:rsidP="00FD3C39">
      <w:pPr>
        <w:pStyle w:val="1"/>
      </w:pPr>
      <w:bookmarkStart w:id="16" w:name="_Toc4076388"/>
      <w:r w:rsidRPr="00095614">
        <w:lastRenderedPageBreak/>
        <w:t>第三章</w:t>
      </w:r>
      <w:bookmarkEnd w:id="15"/>
      <w:r w:rsidRPr="00095614">
        <w:t>项目填报</w:t>
      </w:r>
      <w:bookmarkEnd w:id="16"/>
    </w:p>
    <w:p w:rsidR="00BD29F4" w:rsidRPr="00095614" w:rsidRDefault="00C30D7D" w:rsidP="00BD29F4">
      <w:pPr>
        <w:pStyle w:val="2"/>
        <w:rPr>
          <w:rFonts w:ascii="Times New Roman" w:hAnsi="Times New Roman"/>
        </w:rPr>
      </w:pPr>
      <w:bookmarkStart w:id="17" w:name="_GoBack"/>
      <w:bookmarkStart w:id="18" w:name="_Toc238126750"/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1113790</wp:posOffset>
            </wp:positionV>
            <wp:extent cx="5114925" cy="1971675"/>
            <wp:effectExtent l="19050" t="0" r="9525" b="0"/>
            <wp:wrapSquare wrapText="bothSides"/>
            <wp:docPr id="2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9" w:name="_Toc4076389"/>
      <w:bookmarkEnd w:id="17"/>
      <w:r w:rsidR="00BD29F4">
        <w:rPr>
          <w:rFonts w:ascii="Times New Roman" w:hAnsi="Times New Roman" w:hint="eastAsia"/>
        </w:rPr>
        <w:t>3</w:t>
      </w:r>
      <w:r w:rsidR="00BD29F4" w:rsidRPr="00095614">
        <w:rPr>
          <w:rFonts w:ascii="Times New Roman" w:hAnsi="Times New Roman"/>
        </w:rPr>
        <w:t>.1</w:t>
      </w:r>
      <w:r w:rsidR="00BD29F4">
        <w:rPr>
          <w:rFonts w:ascii="Times New Roman" w:eastAsia="宋体" w:hAnsi="宋体" w:hint="eastAsia"/>
        </w:rPr>
        <w:t>填报流程</w:t>
      </w:r>
      <w:bookmarkEnd w:id="19"/>
    </w:p>
    <w:p w:rsidR="000650E5" w:rsidRPr="000650E5" w:rsidRDefault="000650E5" w:rsidP="00C30D7D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系统填报流程如下图所示</w:t>
      </w:r>
      <w:r w:rsidRPr="00095614">
        <w:rPr>
          <w:sz w:val="24"/>
        </w:rPr>
        <w:t>。</w:t>
      </w:r>
    </w:p>
    <w:p w:rsidR="00BD29F4" w:rsidRPr="00095614" w:rsidRDefault="00BD29F4" w:rsidP="00BD29F4">
      <w:pPr>
        <w:pStyle w:val="2"/>
        <w:rPr>
          <w:rFonts w:ascii="Times New Roman" w:hAnsi="Times New Roman"/>
        </w:rPr>
      </w:pPr>
      <w:bookmarkStart w:id="20" w:name="_Toc4076390"/>
      <w:r>
        <w:rPr>
          <w:rFonts w:ascii="Times New Roman" w:hAnsi="Times New Roman" w:hint="eastAsia"/>
        </w:rPr>
        <w:t>3</w:t>
      </w:r>
      <w:r w:rsidRPr="00095614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2</w:t>
      </w:r>
      <w:r>
        <w:rPr>
          <w:rFonts w:ascii="Times New Roman" w:eastAsia="宋体" w:hAnsi="宋体" w:hint="eastAsia"/>
        </w:rPr>
        <w:t>新建项目</w:t>
      </w:r>
      <w:bookmarkEnd w:id="20"/>
    </w:p>
    <w:p w:rsidR="00BD29F4" w:rsidRPr="009576AF" w:rsidRDefault="00BD29F4" w:rsidP="00C30D7D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可以通过</w:t>
      </w:r>
      <w:r>
        <w:rPr>
          <w:sz w:val="24"/>
        </w:rPr>
        <w:t>点击【我的项目】</w:t>
      </w:r>
      <w:r>
        <w:rPr>
          <w:rFonts w:hint="eastAsia"/>
          <w:sz w:val="24"/>
        </w:rPr>
        <w:t>-</w:t>
      </w:r>
      <w:r>
        <w:rPr>
          <w:sz w:val="24"/>
        </w:rPr>
        <w:t>【填报新项目】进行新项目填报</w:t>
      </w:r>
      <w:r>
        <w:rPr>
          <w:rFonts w:hint="eastAsia"/>
          <w:sz w:val="24"/>
        </w:rPr>
        <w:t>，以</w:t>
      </w:r>
      <w:r w:rsidR="008D585F">
        <w:rPr>
          <w:rFonts w:hint="eastAsia"/>
          <w:sz w:val="24"/>
        </w:rPr>
        <w:t>社科部</w:t>
      </w:r>
      <w:r>
        <w:rPr>
          <w:rFonts w:hint="eastAsia"/>
          <w:sz w:val="24"/>
        </w:rPr>
        <w:t>项目为例。</w:t>
      </w:r>
    </w:p>
    <w:p w:rsidR="00BD29F4" w:rsidRDefault="008D585F" w:rsidP="00C30D7D">
      <w:pPr>
        <w:jc w:val="center"/>
        <w:rPr>
          <w:rFonts w:eastAsia="华文仿宋" w:hint="eastAsia"/>
          <w:b/>
        </w:rPr>
      </w:pPr>
      <w:r>
        <w:rPr>
          <w:rFonts w:eastAsia="华文仿宋"/>
          <w:b/>
          <w:noProof/>
        </w:rPr>
        <w:drawing>
          <wp:inline distT="0" distB="0" distL="0" distR="0">
            <wp:extent cx="5111750" cy="2519056"/>
            <wp:effectExtent l="19050" t="0" r="0" b="0"/>
            <wp:docPr id="1" name="图片 1" descr="C:\Users\DELL\AppData\Local\Temp\15536517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553651714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251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113" w:rsidRPr="00095614" w:rsidRDefault="00B65113" w:rsidP="00C30D7D">
      <w:pPr>
        <w:jc w:val="center"/>
        <w:rPr>
          <w:rFonts w:eastAsia="华文仿宋"/>
          <w:b/>
        </w:rPr>
      </w:pPr>
      <w:r>
        <w:rPr>
          <w:rFonts w:eastAsia="华文仿宋"/>
          <w:b/>
          <w:noProof/>
        </w:rPr>
        <w:lastRenderedPageBreak/>
        <w:drawing>
          <wp:inline distT="0" distB="0" distL="0" distR="0">
            <wp:extent cx="5111750" cy="3050841"/>
            <wp:effectExtent l="19050" t="0" r="0" b="0"/>
            <wp:docPr id="2" name="图片 1" descr="C:\Users\DELL\AppData\Local\Temp\15536735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553673570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305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9F4" w:rsidRPr="00095614" w:rsidRDefault="00C30D7D" w:rsidP="00C30D7D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然后</w:t>
      </w:r>
      <w:r w:rsidR="00BD29F4">
        <w:rPr>
          <w:rFonts w:hint="eastAsia"/>
          <w:sz w:val="24"/>
        </w:rPr>
        <w:t>逐项</w:t>
      </w:r>
      <w:r w:rsidR="00BD29F4">
        <w:rPr>
          <w:sz w:val="24"/>
        </w:rPr>
        <w:t>填写项目的详细信息</w:t>
      </w:r>
      <w:r w:rsidR="00BD29F4">
        <w:rPr>
          <w:rFonts w:hint="eastAsia"/>
          <w:sz w:val="24"/>
        </w:rPr>
        <w:t>，包括</w:t>
      </w:r>
      <w:r w:rsidR="00BD29F4" w:rsidRPr="00095614">
        <w:rPr>
          <w:sz w:val="24"/>
        </w:rPr>
        <w:t>“</w:t>
      </w:r>
      <w:r w:rsidR="00BD29F4" w:rsidRPr="00095614">
        <w:rPr>
          <w:sz w:val="24"/>
        </w:rPr>
        <w:t>基本信息</w:t>
      </w:r>
      <w:r w:rsidR="00BD29F4" w:rsidRPr="00095614">
        <w:rPr>
          <w:sz w:val="24"/>
        </w:rPr>
        <w:t>“</w:t>
      </w:r>
      <w:r w:rsidR="00BD29F4" w:rsidRPr="00095614">
        <w:rPr>
          <w:sz w:val="24"/>
        </w:rPr>
        <w:t>、</w:t>
      </w:r>
      <w:r w:rsidR="00B65113">
        <w:rPr>
          <w:rFonts w:hint="eastAsia"/>
          <w:sz w:val="24"/>
        </w:rPr>
        <w:t>“人员信息”</w:t>
      </w:r>
      <w:r w:rsidR="00BD29F4" w:rsidRPr="00095614">
        <w:rPr>
          <w:sz w:val="24"/>
        </w:rPr>
        <w:t>”</w:t>
      </w:r>
      <w:r w:rsidR="00BD29F4" w:rsidRPr="00095614">
        <w:rPr>
          <w:sz w:val="24"/>
        </w:rPr>
        <w:t>预算信息</w:t>
      </w:r>
      <w:r w:rsidR="00BD29F4" w:rsidRPr="00095614">
        <w:rPr>
          <w:sz w:val="24"/>
        </w:rPr>
        <w:t>“</w:t>
      </w:r>
      <w:r w:rsidR="00BD29F4" w:rsidRPr="00095614">
        <w:rPr>
          <w:sz w:val="24"/>
        </w:rPr>
        <w:t>、</w:t>
      </w:r>
      <w:r w:rsidR="00BD29F4" w:rsidRPr="00095614">
        <w:rPr>
          <w:sz w:val="24"/>
        </w:rPr>
        <w:t>“</w:t>
      </w:r>
      <w:r w:rsidR="00B65113">
        <w:rPr>
          <w:rFonts w:hint="eastAsia"/>
          <w:sz w:val="24"/>
        </w:rPr>
        <w:t>内协</w:t>
      </w:r>
      <w:r w:rsidR="00B65113">
        <w:rPr>
          <w:sz w:val="24"/>
        </w:rPr>
        <w:t>信息</w:t>
      </w:r>
      <w:r w:rsidR="00BD29F4" w:rsidRPr="00095614">
        <w:rPr>
          <w:sz w:val="24"/>
        </w:rPr>
        <w:t>”</w:t>
      </w:r>
      <w:r w:rsidR="00BD29F4" w:rsidRPr="00095614">
        <w:rPr>
          <w:sz w:val="24"/>
        </w:rPr>
        <w:t>、</w:t>
      </w:r>
      <w:r w:rsidR="00BD29F4" w:rsidRPr="00095614">
        <w:rPr>
          <w:sz w:val="24"/>
        </w:rPr>
        <w:t>“</w:t>
      </w:r>
      <w:r w:rsidR="00B65113">
        <w:rPr>
          <w:rFonts w:hint="eastAsia"/>
          <w:sz w:val="24"/>
        </w:rPr>
        <w:t>外协</w:t>
      </w:r>
      <w:r w:rsidR="00B65113">
        <w:rPr>
          <w:sz w:val="24"/>
        </w:rPr>
        <w:t>单位</w:t>
      </w:r>
      <w:r w:rsidR="00BD29F4" w:rsidRPr="00095614">
        <w:rPr>
          <w:sz w:val="24"/>
        </w:rPr>
        <w:t>”</w:t>
      </w:r>
      <w:r w:rsidR="00BD29F4" w:rsidRPr="00095614">
        <w:rPr>
          <w:sz w:val="24"/>
        </w:rPr>
        <w:t>、</w:t>
      </w:r>
      <w:r w:rsidR="00B65113">
        <w:rPr>
          <w:rFonts w:hint="eastAsia"/>
          <w:sz w:val="24"/>
        </w:rPr>
        <w:t>“外包”</w:t>
      </w:r>
      <w:r w:rsidR="00BD29F4" w:rsidRPr="00095614">
        <w:rPr>
          <w:sz w:val="24"/>
        </w:rPr>
        <w:t>“</w:t>
      </w:r>
      <w:r w:rsidR="00BD29F4" w:rsidRPr="00095614">
        <w:rPr>
          <w:sz w:val="24"/>
        </w:rPr>
        <w:t>附件</w:t>
      </w:r>
      <w:r w:rsidR="00BD29F4" w:rsidRPr="00095614">
        <w:rPr>
          <w:sz w:val="24"/>
        </w:rPr>
        <w:t>”</w:t>
      </w:r>
      <w:r w:rsidR="00BD29F4" w:rsidRPr="00095614">
        <w:rPr>
          <w:sz w:val="24"/>
        </w:rPr>
        <w:t>等。页面中带红色星号（</w:t>
      </w:r>
      <w:r w:rsidR="00BD29F4" w:rsidRPr="00095614">
        <w:rPr>
          <w:sz w:val="24"/>
        </w:rPr>
        <w:t>*</w:t>
      </w:r>
      <w:r w:rsidR="00BD29F4" w:rsidRPr="00095614">
        <w:rPr>
          <w:sz w:val="24"/>
        </w:rPr>
        <w:t>）的数据项</w:t>
      </w:r>
      <w:r w:rsidR="00BD29F4">
        <w:rPr>
          <w:rFonts w:hint="eastAsia"/>
          <w:sz w:val="24"/>
        </w:rPr>
        <w:t>为</w:t>
      </w:r>
      <w:r w:rsidR="00BD29F4" w:rsidRPr="00095614">
        <w:rPr>
          <w:sz w:val="24"/>
        </w:rPr>
        <w:t>必填项，填报过程中可以随时点【保存】按钮保存。各种信息都填写完成后点【提交院系审核】，系统会检查必填项。</w:t>
      </w:r>
    </w:p>
    <w:p w:rsidR="003602AF" w:rsidRPr="00095614" w:rsidRDefault="003602AF">
      <w:pPr>
        <w:pStyle w:val="2"/>
        <w:rPr>
          <w:rFonts w:ascii="Times New Roman" w:eastAsia="宋体" w:hAnsi="Times New Roman"/>
        </w:rPr>
      </w:pPr>
      <w:bookmarkStart w:id="21" w:name="_Toc238126752"/>
      <w:bookmarkStart w:id="22" w:name="_Toc4076391"/>
      <w:bookmarkEnd w:id="18"/>
      <w:r w:rsidRPr="00095614">
        <w:rPr>
          <w:rFonts w:ascii="Times New Roman" w:hAnsi="Times New Roman"/>
        </w:rPr>
        <w:t>3.</w:t>
      </w:r>
      <w:r w:rsidR="000650E5">
        <w:rPr>
          <w:rFonts w:ascii="Times New Roman" w:hAnsi="Times New Roman" w:hint="eastAsia"/>
        </w:rPr>
        <w:t>3</w:t>
      </w:r>
      <w:bookmarkEnd w:id="21"/>
      <w:r w:rsidR="00930D5A" w:rsidRPr="00095614">
        <w:rPr>
          <w:rFonts w:ascii="Times New Roman" w:eastAsia="宋体" w:hAnsi="Times New Roman"/>
        </w:rPr>
        <w:t>项目审核</w:t>
      </w:r>
      <w:bookmarkEnd w:id="22"/>
    </w:p>
    <w:p w:rsidR="00930D5A" w:rsidRPr="00095614" w:rsidRDefault="00930D5A" w:rsidP="00AC63D8">
      <w:pPr>
        <w:numPr>
          <w:ilvl w:val="0"/>
          <w:numId w:val="3"/>
        </w:numPr>
        <w:tabs>
          <w:tab w:val="num" w:pos="900"/>
        </w:tabs>
        <w:spacing w:line="400" w:lineRule="exact"/>
        <w:ind w:left="0" w:firstLineChars="200" w:firstLine="482"/>
        <w:rPr>
          <w:b/>
          <w:sz w:val="24"/>
        </w:rPr>
      </w:pPr>
      <w:r w:rsidRPr="00095614">
        <w:rPr>
          <w:b/>
          <w:sz w:val="24"/>
        </w:rPr>
        <w:t>保存和提交审核</w:t>
      </w:r>
    </w:p>
    <w:p w:rsidR="00FC0060" w:rsidRPr="00C30D7D" w:rsidRDefault="00FC0060" w:rsidP="00C30D7D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全部信息填写无误后，可点击页面左上方的</w:t>
      </w:r>
      <w:r w:rsidRPr="00095614">
        <w:rPr>
          <w:sz w:val="24"/>
        </w:rPr>
        <w:t>“</w:t>
      </w:r>
      <w:r w:rsidRPr="00095614">
        <w:rPr>
          <w:sz w:val="24"/>
        </w:rPr>
        <w:t>提交院系审核</w:t>
      </w:r>
      <w:r w:rsidRPr="00095614">
        <w:rPr>
          <w:sz w:val="24"/>
        </w:rPr>
        <w:t>”</w:t>
      </w:r>
      <w:r w:rsidRPr="00095614">
        <w:rPr>
          <w:sz w:val="24"/>
        </w:rPr>
        <w:t>按钮，将当前的项目提交到院系审核。提交审核时，系统将校验必填项是否填写完整，基本信息全部填写完毕后，方能提交审核。提交审核后，本人将无法修改项目信息。</w:t>
      </w:r>
    </w:p>
    <w:p w:rsidR="00FC0060" w:rsidRPr="00C30D7D" w:rsidRDefault="00FC0060" w:rsidP="00AC63D8">
      <w:pPr>
        <w:numPr>
          <w:ilvl w:val="0"/>
          <w:numId w:val="3"/>
        </w:numPr>
        <w:tabs>
          <w:tab w:val="num" w:pos="900"/>
        </w:tabs>
        <w:spacing w:line="400" w:lineRule="exact"/>
        <w:ind w:left="0" w:firstLineChars="200" w:firstLine="482"/>
        <w:rPr>
          <w:b/>
          <w:sz w:val="24"/>
        </w:rPr>
      </w:pPr>
      <w:r w:rsidRPr="00C30D7D">
        <w:rPr>
          <w:b/>
          <w:sz w:val="24"/>
        </w:rPr>
        <w:t>院系审核（待确认）</w:t>
      </w:r>
    </w:p>
    <w:p w:rsidR="00FC0060" w:rsidRPr="00095614" w:rsidRDefault="00FC0060" w:rsidP="00C30D7D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此功能对院系管理员开放。院系管理员登陆系统后，选择状态为</w:t>
      </w:r>
      <w:r w:rsidRPr="00095614">
        <w:rPr>
          <w:sz w:val="24"/>
        </w:rPr>
        <w:t>“</w:t>
      </w:r>
      <w:r w:rsidRPr="00095614">
        <w:rPr>
          <w:sz w:val="24"/>
        </w:rPr>
        <w:t>待院系审核</w:t>
      </w:r>
      <w:r w:rsidRPr="00095614">
        <w:rPr>
          <w:sz w:val="24"/>
        </w:rPr>
        <w:t>”</w:t>
      </w:r>
      <w:r w:rsidRPr="00095614">
        <w:rPr>
          <w:sz w:val="24"/>
        </w:rPr>
        <w:t>的项目，然后点击左上角进行审核。也可以在项目审核页面，直接勾选项目，点击页面的</w:t>
      </w:r>
      <w:r w:rsidRPr="00095614">
        <w:rPr>
          <w:sz w:val="24"/>
        </w:rPr>
        <w:t>“</w:t>
      </w:r>
      <w:r w:rsidRPr="00095614">
        <w:rPr>
          <w:sz w:val="24"/>
        </w:rPr>
        <w:t>院系审核</w:t>
      </w:r>
      <w:r w:rsidRPr="00095614">
        <w:rPr>
          <w:sz w:val="24"/>
        </w:rPr>
        <w:t>”</w:t>
      </w:r>
      <w:r w:rsidRPr="00095614">
        <w:rPr>
          <w:sz w:val="24"/>
        </w:rPr>
        <w:t>按钮，通过审核。</w:t>
      </w:r>
    </w:p>
    <w:p w:rsidR="00FC0060" w:rsidRPr="00C30D7D" w:rsidRDefault="00FC0060" w:rsidP="00C30D7D">
      <w:pPr>
        <w:numPr>
          <w:ilvl w:val="0"/>
          <w:numId w:val="3"/>
        </w:numPr>
        <w:tabs>
          <w:tab w:val="num" w:pos="900"/>
        </w:tabs>
        <w:spacing w:line="400" w:lineRule="exact"/>
        <w:ind w:left="0" w:firstLineChars="200" w:firstLine="482"/>
        <w:rPr>
          <w:b/>
          <w:sz w:val="24"/>
        </w:rPr>
      </w:pPr>
      <w:r w:rsidRPr="00095614">
        <w:rPr>
          <w:b/>
          <w:sz w:val="24"/>
        </w:rPr>
        <w:t>校级审核</w:t>
      </w:r>
    </w:p>
    <w:p w:rsidR="00FC0060" w:rsidRPr="00095614" w:rsidRDefault="00FC0060" w:rsidP="00FC0060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此功能对校级管理员开放。校级管理员登陆系统后，选择状态为</w:t>
      </w:r>
      <w:r w:rsidRPr="00095614">
        <w:rPr>
          <w:sz w:val="24"/>
        </w:rPr>
        <w:t>“</w:t>
      </w:r>
      <w:r w:rsidRPr="00095614">
        <w:rPr>
          <w:sz w:val="24"/>
        </w:rPr>
        <w:t>待校级审核</w:t>
      </w:r>
      <w:r w:rsidRPr="00095614">
        <w:rPr>
          <w:sz w:val="24"/>
        </w:rPr>
        <w:t>”</w:t>
      </w:r>
      <w:r w:rsidRPr="00095614">
        <w:rPr>
          <w:sz w:val="24"/>
        </w:rPr>
        <w:t>的项目，先进入项目点击</w:t>
      </w:r>
      <w:r w:rsidRPr="00095614">
        <w:rPr>
          <w:sz w:val="24"/>
        </w:rPr>
        <w:t>“</w:t>
      </w:r>
      <w:r w:rsidRPr="00095614">
        <w:rPr>
          <w:sz w:val="24"/>
        </w:rPr>
        <w:t>新立户</w:t>
      </w:r>
      <w:r w:rsidRPr="00095614">
        <w:rPr>
          <w:sz w:val="24"/>
        </w:rPr>
        <w:t>”</w:t>
      </w:r>
      <w:r w:rsidRPr="00095614">
        <w:rPr>
          <w:sz w:val="24"/>
        </w:rPr>
        <w:t>，生成财务账号，作为后续与财务部门共享的标志字段。</w:t>
      </w:r>
    </w:p>
    <w:p w:rsidR="00FC0060" w:rsidRPr="00095614" w:rsidRDefault="00FC0060" w:rsidP="00FC0060"/>
    <w:p w:rsidR="003602AF" w:rsidRPr="00095614" w:rsidRDefault="003602AF">
      <w:pPr>
        <w:pStyle w:val="2"/>
        <w:spacing w:before="160" w:after="160" w:line="415" w:lineRule="auto"/>
        <w:rPr>
          <w:rFonts w:ascii="Times New Roman" w:hAnsi="Times New Roman"/>
        </w:rPr>
      </w:pPr>
      <w:bookmarkStart w:id="23" w:name="_Toc238126753"/>
      <w:bookmarkStart w:id="24" w:name="_Toc4076392"/>
      <w:r w:rsidRPr="00095614">
        <w:rPr>
          <w:rFonts w:ascii="Times New Roman" w:hAnsi="Times New Roman"/>
        </w:rPr>
        <w:t>3.</w:t>
      </w:r>
      <w:r w:rsidR="000650E5">
        <w:rPr>
          <w:rFonts w:ascii="Times New Roman" w:hAnsi="Times New Roman" w:hint="eastAsia"/>
        </w:rPr>
        <w:t>4</w:t>
      </w:r>
      <w:bookmarkEnd w:id="23"/>
      <w:r w:rsidR="00FC0060" w:rsidRPr="00095614">
        <w:rPr>
          <w:rFonts w:ascii="Times New Roman" w:eastAsia="宋体" w:hAnsi="Times New Roman"/>
        </w:rPr>
        <w:t>项目授权</w:t>
      </w:r>
      <w:r w:rsidR="004F4C28">
        <w:rPr>
          <w:rFonts w:ascii="Times New Roman" w:eastAsia="宋体" w:hAnsi="Times New Roman" w:hint="eastAsia"/>
        </w:rPr>
        <w:t>、</w:t>
      </w:r>
      <w:r w:rsidR="00FC0060" w:rsidRPr="00095614">
        <w:rPr>
          <w:rFonts w:ascii="Times New Roman" w:eastAsia="宋体" w:hAnsi="Times New Roman"/>
        </w:rPr>
        <w:t>删除</w:t>
      </w:r>
      <w:r w:rsidR="004F4C28">
        <w:rPr>
          <w:rFonts w:ascii="Times New Roman" w:eastAsia="宋体" w:hAnsi="Times New Roman" w:hint="eastAsia"/>
        </w:rPr>
        <w:t>及数据导出</w:t>
      </w:r>
      <w:bookmarkEnd w:id="24"/>
    </w:p>
    <w:p w:rsidR="003602AF" w:rsidRPr="00095614" w:rsidRDefault="00FC0060" w:rsidP="00AC63D8">
      <w:pPr>
        <w:numPr>
          <w:ilvl w:val="0"/>
          <w:numId w:val="4"/>
        </w:numPr>
        <w:spacing w:line="400" w:lineRule="exact"/>
        <w:ind w:left="0" w:firstLineChars="200" w:firstLine="482"/>
        <w:rPr>
          <w:b/>
          <w:sz w:val="24"/>
        </w:rPr>
      </w:pPr>
      <w:r w:rsidRPr="00095614">
        <w:rPr>
          <w:b/>
          <w:sz w:val="24"/>
        </w:rPr>
        <w:t>项目授权</w:t>
      </w:r>
    </w:p>
    <w:p w:rsidR="00FC0060" w:rsidRPr="00095614" w:rsidRDefault="00FC0060" w:rsidP="00C30D7D">
      <w:pPr>
        <w:spacing w:line="500" w:lineRule="exact"/>
        <w:ind w:firstLineChars="200" w:firstLine="480"/>
      </w:pPr>
      <w:r w:rsidRPr="00095614">
        <w:rPr>
          <w:sz w:val="24"/>
        </w:rPr>
        <w:t>此功能对填报人开放。在</w:t>
      </w:r>
      <w:r w:rsidRPr="00095614">
        <w:rPr>
          <w:sz w:val="24"/>
        </w:rPr>
        <w:t>“</w:t>
      </w:r>
      <w:r w:rsidRPr="00095614">
        <w:rPr>
          <w:sz w:val="24"/>
        </w:rPr>
        <w:t>我的项目</w:t>
      </w:r>
      <w:r w:rsidRPr="00095614">
        <w:rPr>
          <w:sz w:val="24"/>
        </w:rPr>
        <w:t>”</w:t>
      </w:r>
      <w:r w:rsidRPr="00095614">
        <w:rPr>
          <w:sz w:val="24"/>
        </w:rPr>
        <w:t>页面，选中项目后，点击</w:t>
      </w:r>
      <w:r w:rsidRPr="00095614">
        <w:rPr>
          <w:sz w:val="24"/>
        </w:rPr>
        <w:t>“</w:t>
      </w:r>
      <w:r w:rsidRPr="00095614">
        <w:rPr>
          <w:sz w:val="24"/>
        </w:rPr>
        <w:t>项目授权</w:t>
      </w:r>
      <w:r w:rsidRPr="00095614">
        <w:rPr>
          <w:sz w:val="24"/>
        </w:rPr>
        <w:t>”</w:t>
      </w:r>
    </w:p>
    <w:p w:rsidR="00FC0060" w:rsidRPr="00095614" w:rsidRDefault="00FC0060" w:rsidP="00C30D7D">
      <w:pPr>
        <w:spacing w:line="500" w:lineRule="exact"/>
        <w:rPr>
          <w:sz w:val="24"/>
        </w:rPr>
      </w:pPr>
      <w:r w:rsidRPr="00095614">
        <w:rPr>
          <w:sz w:val="24"/>
        </w:rPr>
        <w:t>可以通过拼音首字母或者全名进行输入，选择授权的人员。可以对多人进行授权，重复以上操作即可。</w:t>
      </w:r>
    </w:p>
    <w:p w:rsidR="00FC0060" w:rsidRPr="00C30D7D" w:rsidRDefault="00FC0060" w:rsidP="00C30D7D">
      <w:pPr>
        <w:spacing w:line="500" w:lineRule="exact"/>
        <w:ind w:firstLineChars="200" w:firstLine="480"/>
      </w:pPr>
      <w:r w:rsidRPr="00095614">
        <w:rPr>
          <w:sz w:val="24"/>
        </w:rPr>
        <w:t>点击</w:t>
      </w:r>
      <w:r w:rsidRPr="00095614">
        <w:rPr>
          <w:sz w:val="24"/>
        </w:rPr>
        <w:t>“</w:t>
      </w:r>
      <w:r w:rsidRPr="00095614">
        <w:rPr>
          <w:sz w:val="24"/>
        </w:rPr>
        <w:t>取消项目授权</w:t>
      </w:r>
      <w:r w:rsidRPr="00095614">
        <w:rPr>
          <w:sz w:val="24"/>
        </w:rPr>
        <w:t>”</w:t>
      </w:r>
      <w:r w:rsidRPr="00095614">
        <w:rPr>
          <w:sz w:val="24"/>
        </w:rPr>
        <w:t>按钮，选择已授权的人员，点击</w:t>
      </w:r>
      <w:r w:rsidRPr="00095614">
        <w:rPr>
          <w:sz w:val="24"/>
        </w:rPr>
        <w:t>“</w:t>
      </w:r>
      <w:r w:rsidRPr="00095614">
        <w:rPr>
          <w:sz w:val="24"/>
        </w:rPr>
        <w:t>删除已选授权人员</w:t>
      </w:r>
      <w:r w:rsidRPr="00095614">
        <w:rPr>
          <w:sz w:val="24"/>
        </w:rPr>
        <w:t>”</w:t>
      </w:r>
      <w:r w:rsidRPr="00095614">
        <w:rPr>
          <w:sz w:val="24"/>
        </w:rPr>
        <w:t>按钮，可以取消对该人员的授权。</w:t>
      </w:r>
    </w:p>
    <w:p w:rsidR="003602AF" w:rsidRPr="00C30D7D" w:rsidRDefault="00FC0060" w:rsidP="00C30D7D">
      <w:pPr>
        <w:numPr>
          <w:ilvl w:val="0"/>
          <w:numId w:val="4"/>
        </w:numPr>
        <w:spacing w:line="400" w:lineRule="exact"/>
        <w:ind w:left="0" w:firstLineChars="200" w:firstLine="482"/>
        <w:rPr>
          <w:b/>
          <w:sz w:val="24"/>
        </w:rPr>
      </w:pPr>
      <w:r w:rsidRPr="00095614">
        <w:rPr>
          <w:b/>
          <w:sz w:val="24"/>
        </w:rPr>
        <w:t>项目删除</w:t>
      </w:r>
    </w:p>
    <w:p w:rsidR="00FC0060" w:rsidRDefault="00FC0060" w:rsidP="00FC0060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此功能对填报人开放。在</w:t>
      </w:r>
      <w:r w:rsidRPr="00095614">
        <w:rPr>
          <w:sz w:val="24"/>
        </w:rPr>
        <w:t>“</w:t>
      </w:r>
      <w:r w:rsidRPr="00095614">
        <w:rPr>
          <w:sz w:val="24"/>
        </w:rPr>
        <w:t>我的项目</w:t>
      </w:r>
      <w:r w:rsidRPr="00095614">
        <w:rPr>
          <w:sz w:val="24"/>
        </w:rPr>
        <w:t>”</w:t>
      </w:r>
      <w:r w:rsidRPr="00095614">
        <w:rPr>
          <w:sz w:val="24"/>
        </w:rPr>
        <w:t>页面，选中项目后，点击</w:t>
      </w:r>
      <w:r w:rsidRPr="00095614">
        <w:rPr>
          <w:sz w:val="24"/>
        </w:rPr>
        <w:t>“</w:t>
      </w:r>
      <w:r w:rsidRPr="00095614">
        <w:rPr>
          <w:sz w:val="24"/>
        </w:rPr>
        <w:t>删除</w:t>
      </w:r>
      <w:r w:rsidRPr="00095614">
        <w:rPr>
          <w:sz w:val="24"/>
        </w:rPr>
        <w:t>”</w:t>
      </w:r>
      <w:r w:rsidRPr="00095614">
        <w:rPr>
          <w:sz w:val="24"/>
        </w:rPr>
        <w:t>按钮，可以删除所选项目，仅限正在填写的项目，已通过审核的项目不能删除。</w:t>
      </w:r>
    </w:p>
    <w:p w:rsidR="004F4C28" w:rsidRPr="00C30D7D" w:rsidRDefault="004F4C28" w:rsidP="004F4C28">
      <w:pPr>
        <w:numPr>
          <w:ilvl w:val="0"/>
          <w:numId w:val="4"/>
        </w:numPr>
        <w:spacing w:line="400" w:lineRule="exact"/>
        <w:ind w:left="0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数据导出</w:t>
      </w:r>
    </w:p>
    <w:p w:rsidR="004F4C28" w:rsidRPr="00095614" w:rsidRDefault="004F4C28" w:rsidP="00FC0060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在项目系统中，页面上方为查询条件，选择所需的条件进行查询。</w:t>
      </w:r>
      <w:r>
        <w:rPr>
          <w:rFonts w:hint="eastAsia"/>
          <w:sz w:val="24"/>
        </w:rPr>
        <w:t>然后根据需要，点击“导出</w:t>
      </w:r>
      <w:r>
        <w:rPr>
          <w:rFonts w:hint="eastAsia"/>
          <w:sz w:val="24"/>
        </w:rPr>
        <w:t>excel</w:t>
      </w:r>
      <w:r>
        <w:rPr>
          <w:rFonts w:hint="eastAsia"/>
          <w:sz w:val="24"/>
        </w:rPr>
        <w:t>”</w:t>
      </w:r>
      <w:r w:rsidRPr="00095614">
        <w:rPr>
          <w:sz w:val="24"/>
        </w:rPr>
        <w:t>查询后的结果导出为</w:t>
      </w:r>
      <w:r w:rsidRPr="00095614">
        <w:rPr>
          <w:sz w:val="24"/>
        </w:rPr>
        <w:t>Excel</w:t>
      </w:r>
      <w:r w:rsidRPr="00095614">
        <w:rPr>
          <w:sz w:val="24"/>
        </w:rPr>
        <w:t>表格</w:t>
      </w:r>
      <w:r>
        <w:rPr>
          <w:rFonts w:hint="eastAsia"/>
          <w:sz w:val="24"/>
        </w:rPr>
        <w:t>。</w:t>
      </w:r>
    </w:p>
    <w:p w:rsidR="003602AF" w:rsidRPr="00095614" w:rsidRDefault="003602AF">
      <w:pPr>
        <w:pStyle w:val="2"/>
        <w:rPr>
          <w:rFonts w:ascii="Times New Roman" w:hAnsi="Times New Roman"/>
        </w:rPr>
      </w:pPr>
      <w:bookmarkStart w:id="25" w:name="_Toc238126755"/>
      <w:bookmarkStart w:id="26" w:name="_Toc4076393"/>
      <w:r w:rsidRPr="00095614">
        <w:rPr>
          <w:rFonts w:ascii="Times New Roman" w:hAnsi="Times New Roman"/>
        </w:rPr>
        <w:t>3.</w:t>
      </w:r>
      <w:bookmarkEnd w:id="25"/>
      <w:r w:rsidR="004F4C28">
        <w:rPr>
          <w:rFonts w:ascii="Times New Roman" w:hAnsi="Times New Roman" w:hint="eastAsia"/>
        </w:rPr>
        <w:t>5</w:t>
      </w:r>
      <w:r w:rsidR="00095614" w:rsidRPr="00095614">
        <w:rPr>
          <w:rFonts w:ascii="Times New Roman" w:eastAsia="宋体" w:hAnsi="Times New Roman"/>
        </w:rPr>
        <w:t>项目结余结转申请</w:t>
      </w:r>
      <w:bookmarkEnd w:id="26"/>
    </w:p>
    <w:p w:rsidR="00095614" w:rsidRPr="00095614" w:rsidRDefault="00095614" w:rsidP="004F4C28">
      <w:pPr>
        <w:spacing w:line="500" w:lineRule="exact"/>
        <w:ind w:firstLineChars="200" w:firstLine="480"/>
        <w:rPr>
          <w:sz w:val="24"/>
        </w:rPr>
      </w:pPr>
      <w:r w:rsidRPr="00095614">
        <w:rPr>
          <w:sz w:val="24"/>
        </w:rPr>
        <w:t>对于已经结题的项目，勾选，点击</w:t>
      </w:r>
      <w:r w:rsidR="004F4C28">
        <w:rPr>
          <w:rFonts w:hint="eastAsia"/>
          <w:sz w:val="24"/>
        </w:rPr>
        <w:t>“经费结转申请”</w:t>
      </w:r>
      <w:r w:rsidRPr="00095614">
        <w:rPr>
          <w:sz w:val="24"/>
        </w:rPr>
        <w:t>进入填写页面，填写相关信息，</w:t>
      </w:r>
      <w:r w:rsidR="004F4C28">
        <w:rPr>
          <w:rFonts w:hint="eastAsia"/>
          <w:sz w:val="24"/>
        </w:rPr>
        <w:t>提出结余资金结转申请</w:t>
      </w:r>
      <w:r w:rsidRPr="00095614">
        <w:rPr>
          <w:sz w:val="24"/>
        </w:rPr>
        <w:t>。</w:t>
      </w:r>
    </w:p>
    <w:p w:rsidR="003602AF" w:rsidRDefault="003602AF">
      <w:pPr>
        <w:spacing w:line="360" w:lineRule="auto"/>
        <w:ind w:firstLineChars="200" w:firstLine="480"/>
        <w:rPr>
          <w:sz w:val="24"/>
        </w:rPr>
      </w:pPr>
    </w:p>
    <w:p w:rsidR="00095614" w:rsidRDefault="00095614">
      <w:pPr>
        <w:spacing w:line="360" w:lineRule="auto"/>
        <w:ind w:firstLineChars="200" w:firstLine="480"/>
        <w:rPr>
          <w:sz w:val="24"/>
        </w:rPr>
      </w:pPr>
    </w:p>
    <w:p w:rsidR="00095614" w:rsidRDefault="00095614">
      <w:pPr>
        <w:spacing w:line="360" w:lineRule="auto"/>
        <w:ind w:firstLineChars="200" w:firstLine="480"/>
        <w:rPr>
          <w:sz w:val="24"/>
        </w:rPr>
      </w:pPr>
    </w:p>
    <w:p w:rsidR="00095614" w:rsidRDefault="00095614">
      <w:pPr>
        <w:spacing w:line="360" w:lineRule="auto"/>
        <w:ind w:firstLineChars="200" w:firstLine="480"/>
        <w:rPr>
          <w:sz w:val="24"/>
        </w:rPr>
      </w:pPr>
    </w:p>
    <w:p w:rsidR="00095614" w:rsidRDefault="00095614">
      <w:pPr>
        <w:spacing w:line="360" w:lineRule="auto"/>
        <w:ind w:firstLineChars="200" w:firstLine="480"/>
        <w:rPr>
          <w:sz w:val="24"/>
        </w:rPr>
      </w:pPr>
    </w:p>
    <w:p w:rsidR="004F4C28" w:rsidRDefault="004F4C28">
      <w:pPr>
        <w:spacing w:line="360" w:lineRule="auto"/>
        <w:ind w:firstLineChars="200" w:firstLine="480"/>
        <w:rPr>
          <w:sz w:val="24"/>
        </w:rPr>
      </w:pPr>
    </w:p>
    <w:p w:rsidR="004F4C28" w:rsidRDefault="004F4C28">
      <w:pPr>
        <w:spacing w:line="360" w:lineRule="auto"/>
        <w:ind w:firstLineChars="200" w:firstLine="480"/>
        <w:rPr>
          <w:sz w:val="24"/>
        </w:rPr>
      </w:pPr>
    </w:p>
    <w:p w:rsidR="004F4C28" w:rsidRDefault="004F4C28">
      <w:pPr>
        <w:spacing w:line="360" w:lineRule="auto"/>
        <w:ind w:firstLineChars="200" w:firstLine="480"/>
        <w:rPr>
          <w:sz w:val="24"/>
        </w:rPr>
      </w:pPr>
    </w:p>
    <w:p w:rsidR="004F4C28" w:rsidRDefault="004F4C28">
      <w:pPr>
        <w:spacing w:line="360" w:lineRule="auto"/>
        <w:ind w:firstLineChars="200" w:firstLine="480"/>
        <w:rPr>
          <w:sz w:val="24"/>
        </w:rPr>
      </w:pPr>
    </w:p>
    <w:p w:rsidR="004F4C28" w:rsidRPr="004F4C28" w:rsidRDefault="004F4C28" w:rsidP="004F4C28"/>
    <w:p w:rsidR="00095614" w:rsidRPr="00095614" w:rsidRDefault="00095614" w:rsidP="00095614">
      <w:pPr>
        <w:pStyle w:val="1"/>
      </w:pPr>
      <w:bookmarkStart w:id="27" w:name="_Toc4076394"/>
      <w:r w:rsidRPr="00095614">
        <w:lastRenderedPageBreak/>
        <w:t>第</w:t>
      </w:r>
      <w:r>
        <w:rPr>
          <w:rFonts w:hint="eastAsia"/>
        </w:rPr>
        <w:t>四</w:t>
      </w:r>
      <w:r w:rsidRPr="00095614">
        <w:t>章</w:t>
      </w:r>
      <w:r w:rsidR="00BE657F">
        <w:rPr>
          <w:rFonts w:hint="eastAsia"/>
        </w:rPr>
        <w:t>经费划拨和预算调整</w:t>
      </w:r>
      <w:bookmarkEnd w:id="27"/>
    </w:p>
    <w:p w:rsidR="000650E5" w:rsidRPr="00095614" w:rsidRDefault="000650E5" w:rsidP="000650E5">
      <w:pPr>
        <w:pStyle w:val="2"/>
        <w:rPr>
          <w:rFonts w:ascii="Times New Roman" w:hAnsi="Times New Roman"/>
        </w:rPr>
      </w:pPr>
      <w:bookmarkStart w:id="28" w:name="_Toc4076395"/>
      <w:r>
        <w:rPr>
          <w:rFonts w:ascii="Times New Roman" w:hAnsi="Times New Roman" w:hint="eastAsia"/>
        </w:rPr>
        <w:t>4</w:t>
      </w:r>
      <w:r w:rsidRPr="00095614">
        <w:rPr>
          <w:rFonts w:ascii="Times New Roman" w:hAnsi="Times New Roman"/>
        </w:rPr>
        <w:t>.1</w:t>
      </w:r>
      <w:r>
        <w:rPr>
          <w:rFonts w:ascii="Times New Roman" w:eastAsia="宋体" w:hAnsi="宋体" w:hint="eastAsia"/>
        </w:rPr>
        <w:t>划拨流程</w:t>
      </w:r>
      <w:bookmarkEnd w:id="28"/>
    </w:p>
    <w:p w:rsidR="005E711D" w:rsidRDefault="00131F02" w:rsidP="000650E5">
      <w:pPr>
        <w:spacing w:line="500" w:lineRule="exact"/>
        <w:ind w:firstLineChars="200" w:firstLine="480"/>
      </w:pPr>
      <w:r>
        <w:rPr>
          <w:rFonts w:hint="eastAsia"/>
          <w:noProof/>
          <w:sz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514350</wp:posOffset>
            </wp:positionV>
            <wp:extent cx="5114925" cy="2257425"/>
            <wp:effectExtent l="19050" t="0" r="0" b="0"/>
            <wp:wrapSquare wrapText="bothSides"/>
            <wp:docPr id="199" name="对象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15272" cy="3369728"/>
                      <a:chOff x="642910" y="2071678"/>
                      <a:chExt cx="7715272" cy="3369728"/>
                    </a:xfrm>
                  </a:grpSpPr>
                  <a:grpSp>
                    <a:nvGrpSpPr>
                      <a:cNvPr id="31" name="组合 30"/>
                      <a:cNvGrpSpPr/>
                    </a:nvGrpSpPr>
                    <a:grpSpPr>
                      <a:xfrm>
                        <a:off x="642910" y="2071678"/>
                        <a:ext cx="7715272" cy="3369728"/>
                        <a:chOff x="642910" y="2071678"/>
                        <a:chExt cx="7715272" cy="3369728"/>
                      </a:xfrm>
                    </a:grpSpPr>
                    <a:sp>
                      <a:nvSpPr>
                        <a:cNvPr id="30" name="椭圆 29"/>
                        <a:cNvSpPr/>
                      </a:nvSpPr>
                      <a:spPr>
                        <a:xfrm>
                          <a:off x="928630" y="3429000"/>
                          <a:ext cx="428628" cy="428628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1</a:t>
                            </a:r>
                            <a:endParaRPr lang="zh-CN" altLang="en-US" b="1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37" name="直接箭头连接符 36"/>
                        <a:cNvCxnSpPr>
                          <a:stCxn id="30" idx="6"/>
                          <a:endCxn id="51" idx="2"/>
                        </a:cNvCxnSpPr>
                      </a:nvCxnSpPr>
                      <a:spPr>
                        <a:xfrm>
                          <a:off x="1357258" y="3643314"/>
                          <a:ext cx="1071570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1" name="椭圆 50"/>
                        <a:cNvSpPr/>
                      </a:nvSpPr>
                      <a:spPr>
                        <a:xfrm>
                          <a:off x="2428828" y="3429000"/>
                          <a:ext cx="428628" cy="428628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2</a:t>
                            </a:r>
                            <a:endParaRPr lang="zh-CN" altLang="en-US" b="1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2" name="直接箭头连接符 51"/>
                        <a:cNvCxnSpPr>
                          <a:endCxn id="53" idx="2"/>
                        </a:cNvCxnSpPr>
                      </a:nvCxnSpPr>
                      <a:spPr>
                        <a:xfrm>
                          <a:off x="2928894" y="3643314"/>
                          <a:ext cx="928694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3" name="椭圆 52"/>
                        <a:cNvSpPr/>
                      </a:nvSpPr>
                      <a:spPr>
                        <a:xfrm>
                          <a:off x="3857588" y="3429000"/>
                          <a:ext cx="428628" cy="428628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3</a:t>
                            </a:r>
                            <a:endParaRPr lang="zh-CN" altLang="en-US" b="1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54" name="直接箭头连接符 53"/>
                        <a:cNvCxnSpPr/>
                      </a:nvCxnSpPr>
                      <a:spPr>
                        <a:xfrm>
                          <a:off x="4357654" y="3643314"/>
                          <a:ext cx="1000132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8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71638" y="400050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选择到款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9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71638" y="435769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拨款金额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1" name="椭圆 60"/>
                        <a:cNvSpPr/>
                      </a:nvSpPr>
                      <a:spPr>
                        <a:xfrm>
                          <a:off x="5357786" y="3429000"/>
                          <a:ext cx="428628" cy="419104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5</a:t>
                            </a:r>
                            <a:endParaRPr lang="zh-CN" altLang="en-US" b="1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2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428960" y="2071678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开具发票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9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43010" y="2928934"/>
                          <a:ext cx="571504" cy="64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新建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0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2910" y="400050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拨款申请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1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42910" y="435769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拨款类型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3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857456" y="2925545"/>
                          <a:ext cx="571504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填报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4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43406" y="2928934"/>
                          <a:ext cx="571504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审核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0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500398" y="400050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提交拨款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2" name="直接箭头连接符 81"/>
                        <a:cNvCxnSpPr/>
                      </a:nvCxnSpPr>
                      <a:spPr>
                        <a:xfrm>
                          <a:off x="5857852" y="3643314"/>
                          <a:ext cx="1000132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3" name="椭圆 82"/>
                        <a:cNvSpPr/>
                      </a:nvSpPr>
                      <a:spPr>
                        <a:xfrm>
                          <a:off x="6857984" y="3429000"/>
                          <a:ext cx="428628" cy="419104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6</a:t>
                            </a:r>
                            <a:endParaRPr lang="zh-CN" altLang="en-US" b="1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4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072166" y="2928934"/>
                          <a:ext cx="571504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财务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5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00596" y="400050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拨款处理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8" name="直接箭头连接符 87"/>
                        <a:cNvCxnSpPr/>
                      </a:nvCxnSpPr>
                      <a:spPr>
                        <a:xfrm>
                          <a:off x="7358050" y="3646703"/>
                          <a:ext cx="1000132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1" name="形状 90"/>
                        <a:cNvCxnSpPr/>
                      </a:nvCxnSpPr>
                      <a:spPr>
                        <a:xfrm flipV="1">
                          <a:off x="2928894" y="2786058"/>
                          <a:ext cx="928694" cy="85725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prstDash val="sysDot"/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5" name="形状 90"/>
                        <a:cNvCxnSpPr>
                          <a:stCxn id="96" idx="6"/>
                          <a:endCxn id="61" idx="0"/>
                        </a:cNvCxnSpPr>
                      </a:nvCxnSpPr>
                      <a:spPr>
                        <a:xfrm>
                          <a:off x="4286216" y="2786058"/>
                          <a:ext cx="1285884" cy="642942"/>
                        </a:xfrm>
                        <a:prstGeom prst="bentConnector2">
                          <a:avLst/>
                        </a:prstGeom>
                        <a:ln>
                          <a:prstDash val="sysDot"/>
                          <a:tailEnd type="arrow"/>
                        </a:ln>
                      </a:spPr>
                      <a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9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71638" y="471488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内协拨款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0" name="Rektangel 7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71638" y="5072074"/>
                          <a:ext cx="1214446" cy="36933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lang="zh-CN" altLang="en-US" b="1" kern="0" dirty="0" smtClean="0">
                                <a:solidFill>
                                  <a:srgbClr val="1E1C11"/>
                                </a:solidFill>
                                <a:latin typeface="Arial" charset="0"/>
                              </a:rPr>
                              <a:t>外协拨款</a:t>
                            </a:r>
                            <a:endParaRPr lang="da-DK" b="1" kern="0" dirty="0">
                              <a:solidFill>
                                <a:srgbClr val="1E1C11"/>
                              </a:solidFill>
                              <a:latin typeface="Arial" charset="0"/>
                            </a:endParaRPr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6" name="椭圆 95"/>
                        <a:cNvSpPr/>
                      </a:nvSpPr>
                      <a:spPr>
                        <a:xfrm>
                          <a:off x="3857588" y="2571744"/>
                          <a:ext cx="428628" cy="428628"/>
                        </a:xfrm>
                        <a:prstGeom prst="ellipse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CN" b="1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4</a:t>
                            </a:r>
                            <a:endParaRPr lang="zh-CN" altLang="en-US" b="1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0650E5">
        <w:rPr>
          <w:rFonts w:hint="eastAsia"/>
          <w:sz w:val="24"/>
        </w:rPr>
        <w:t>经费划拨流程如下图所示</w:t>
      </w:r>
      <w:r w:rsidR="000650E5" w:rsidRPr="00095614">
        <w:rPr>
          <w:sz w:val="24"/>
        </w:rPr>
        <w:t>。</w:t>
      </w:r>
    </w:p>
    <w:p w:rsidR="00095614" w:rsidRPr="00095614" w:rsidRDefault="00BE657F" w:rsidP="00095614">
      <w:pPr>
        <w:pStyle w:val="2"/>
        <w:rPr>
          <w:rFonts w:ascii="Times New Roman" w:hAnsi="Times New Roman"/>
        </w:rPr>
      </w:pPr>
      <w:bookmarkStart w:id="29" w:name="_Toc4076396"/>
      <w:r>
        <w:rPr>
          <w:rFonts w:ascii="Times New Roman" w:hAnsi="Times New Roman" w:hint="eastAsia"/>
        </w:rPr>
        <w:t>4</w:t>
      </w:r>
      <w:r w:rsidR="00095614" w:rsidRPr="00095614">
        <w:rPr>
          <w:rFonts w:ascii="Times New Roman" w:hAnsi="Times New Roman"/>
        </w:rPr>
        <w:t>.</w:t>
      </w:r>
      <w:r w:rsidR="000650E5">
        <w:rPr>
          <w:rFonts w:ascii="Times New Roman" w:hAnsi="Times New Roman" w:hint="eastAsia"/>
        </w:rPr>
        <w:t>2</w:t>
      </w:r>
      <w:r>
        <w:rPr>
          <w:rFonts w:ascii="Times New Roman" w:eastAsia="宋体" w:hAnsi="宋体" w:hint="eastAsia"/>
        </w:rPr>
        <w:t>经费划拨</w:t>
      </w:r>
      <w:bookmarkEnd w:id="29"/>
    </w:p>
    <w:p w:rsidR="00830D4D" w:rsidRDefault="00830D4D" w:rsidP="00830D4D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该功能用于老师将到账经费进行自主分配，包括内协、外协和外包。</w:t>
      </w:r>
      <w:r w:rsidRPr="00BE657F">
        <w:rPr>
          <w:rFonts w:hint="eastAsia"/>
          <w:sz w:val="24"/>
        </w:rPr>
        <w:t>操作步骤如下：</w:t>
      </w:r>
    </w:p>
    <w:p w:rsidR="00830D4D" w:rsidRPr="00830D4D" w:rsidRDefault="00830D4D" w:rsidP="00830D4D">
      <w:pPr>
        <w:spacing w:line="500" w:lineRule="exact"/>
        <w:ind w:firstLineChars="200" w:firstLine="482"/>
        <w:rPr>
          <w:b/>
          <w:sz w:val="24"/>
        </w:rPr>
      </w:pPr>
      <w:r w:rsidRPr="00830D4D">
        <w:rPr>
          <w:rFonts w:hint="eastAsia"/>
          <w:b/>
          <w:sz w:val="24"/>
        </w:rPr>
        <w:t>一、界面入口</w:t>
      </w:r>
    </w:p>
    <w:p w:rsidR="00830D4D" w:rsidRDefault="00830D4D" w:rsidP="00131F02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点击左侧菜单栏“拨款申请”，出现“添加拨款申请”的入口。</w:t>
      </w:r>
    </w:p>
    <w:p w:rsidR="00830D4D" w:rsidRPr="00830D4D" w:rsidRDefault="00830D4D" w:rsidP="00830D4D">
      <w:pPr>
        <w:spacing w:line="5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Pr="00830D4D">
        <w:rPr>
          <w:rFonts w:hint="eastAsia"/>
          <w:b/>
          <w:sz w:val="24"/>
        </w:rPr>
        <w:t>、拨款申请类别</w:t>
      </w:r>
    </w:p>
    <w:p w:rsidR="00830D4D" w:rsidRDefault="00830D4D" w:rsidP="00830D4D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常见的拨款申请业务主要分以下四类，根据实际情况进行选择。</w:t>
      </w:r>
    </w:p>
    <w:p w:rsidR="00830D4D" w:rsidRPr="00830D4D" w:rsidRDefault="00830D4D" w:rsidP="00830D4D">
      <w:pPr>
        <w:spacing w:line="5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三、</w:t>
      </w:r>
      <w:r w:rsidRPr="00830D4D">
        <w:rPr>
          <w:rFonts w:hint="eastAsia"/>
          <w:b/>
          <w:sz w:val="24"/>
        </w:rPr>
        <w:t>从银行到款为项目</w:t>
      </w:r>
      <w:r w:rsidRPr="00830D4D">
        <w:rPr>
          <w:rFonts w:hint="eastAsia"/>
          <w:b/>
          <w:sz w:val="24"/>
        </w:rPr>
        <w:t>/</w:t>
      </w:r>
      <w:r w:rsidRPr="00830D4D">
        <w:rPr>
          <w:rFonts w:hint="eastAsia"/>
          <w:b/>
          <w:sz w:val="24"/>
        </w:rPr>
        <w:t>课题进行拨款</w:t>
      </w:r>
      <w:r w:rsidRPr="00830D4D">
        <w:rPr>
          <w:rFonts w:hint="eastAsia"/>
          <w:b/>
          <w:sz w:val="24"/>
        </w:rPr>
        <w:t>A</w:t>
      </w:r>
    </w:p>
    <w:p w:rsidR="00830D4D" w:rsidRDefault="00830D4D" w:rsidP="00830D4D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选择银行到款。</w:t>
      </w:r>
    </w:p>
    <w:p w:rsidR="00830D4D" w:rsidRDefault="00830D4D" w:rsidP="004F4C2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选择收款项目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课题。</w:t>
      </w:r>
    </w:p>
    <w:p w:rsidR="00830D4D" w:rsidRDefault="00830D4D" w:rsidP="004F4C28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填写经费分配明细。</w:t>
      </w:r>
    </w:p>
    <w:p w:rsidR="00830D4D" w:rsidRDefault="00830D4D" w:rsidP="00830D4D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如该笔经费需开具增值税发票，“选取票据类型”添加发票信息，点击“增值税”计算“实际拨款数”。经费划拨明细必填的数据有：拨款金额（到款金</w:t>
      </w:r>
      <w:r>
        <w:rPr>
          <w:rFonts w:hint="eastAsia"/>
          <w:sz w:val="24"/>
        </w:rPr>
        <w:lastRenderedPageBreak/>
        <w:t>额）、转拨金额（内协金额</w:t>
      </w:r>
      <w:r>
        <w:rPr>
          <w:sz w:val="24"/>
        </w:rPr>
        <w:t>+</w:t>
      </w:r>
      <w:r>
        <w:rPr>
          <w:sz w:val="24"/>
        </w:rPr>
        <w:t>外协金额</w:t>
      </w:r>
      <w:r>
        <w:rPr>
          <w:rFonts w:hint="eastAsia"/>
          <w:sz w:val="24"/>
        </w:rPr>
        <w:t>）、实际拨款数（拨款金额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内协金额）、间接经费数（对于需要填写劳务、咨询金额的老项目，手动下载划拨申请单进行经费划拨比较明确）。</w:t>
      </w:r>
    </w:p>
    <w:p w:rsidR="00830D4D" w:rsidRDefault="00830D4D" w:rsidP="00830D4D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填写完毕，返回拨款申请主页面继续填写“内协”“外协”拨款明细。内</w:t>
      </w:r>
    </w:p>
    <w:p w:rsidR="00830D4D" w:rsidRPr="001B228B" w:rsidRDefault="00830D4D" w:rsidP="00830D4D">
      <w:pPr>
        <w:spacing w:line="500" w:lineRule="exact"/>
        <w:ind w:firstLine="480"/>
        <w:rPr>
          <w:sz w:val="24"/>
        </w:rPr>
      </w:pPr>
      <w:r>
        <w:rPr>
          <w:rFonts w:hint="eastAsia"/>
          <w:sz w:val="24"/>
        </w:rPr>
        <w:t>协明细与</w:t>
      </w:r>
      <w:r w:rsidR="00131F02">
        <w:rPr>
          <w:rFonts w:hint="eastAsia"/>
          <w:sz w:val="24"/>
        </w:rPr>
        <w:t>以上</w:t>
      </w:r>
      <w:r>
        <w:rPr>
          <w:rFonts w:hint="eastAsia"/>
          <w:sz w:val="24"/>
        </w:rPr>
        <w:t>方法相同。外协只需填写本次外协金额和必要的备注即可。</w:t>
      </w:r>
    </w:p>
    <w:p w:rsidR="00830D4D" w:rsidRDefault="00830D4D" w:rsidP="00830D4D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完成填写，点击页面底端的“提交”按钮。</w:t>
      </w:r>
    </w:p>
    <w:p w:rsidR="00131F02" w:rsidRPr="004F4C28" w:rsidRDefault="00131F02" w:rsidP="00131F02">
      <w:pPr>
        <w:spacing w:line="500" w:lineRule="exact"/>
        <w:ind w:firstLineChars="200" w:firstLine="482"/>
        <w:rPr>
          <w:b/>
          <w:sz w:val="24"/>
        </w:rPr>
      </w:pPr>
    </w:p>
    <w:p w:rsidR="00830D4D" w:rsidRPr="00131F02" w:rsidRDefault="00131F02" w:rsidP="00131F02">
      <w:pPr>
        <w:spacing w:line="5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四、</w:t>
      </w:r>
      <w:r w:rsidR="00830D4D" w:rsidRPr="00131F02">
        <w:rPr>
          <w:rFonts w:hint="eastAsia"/>
          <w:b/>
          <w:sz w:val="24"/>
        </w:rPr>
        <w:t>从项目</w:t>
      </w:r>
      <w:r w:rsidR="00830D4D" w:rsidRPr="00131F02">
        <w:rPr>
          <w:rFonts w:hint="eastAsia"/>
          <w:b/>
          <w:sz w:val="24"/>
        </w:rPr>
        <w:t>/</w:t>
      </w:r>
      <w:r w:rsidR="00830D4D" w:rsidRPr="00131F02">
        <w:rPr>
          <w:rFonts w:hint="eastAsia"/>
          <w:b/>
          <w:sz w:val="24"/>
        </w:rPr>
        <w:t>课题添加内、外协拨款</w:t>
      </w:r>
      <w:r w:rsidR="00830D4D" w:rsidRPr="00131F02">
        <w:rPr>
          <w:rFonts w:hint="eastAsia"/>
          <w:b/>
          <w:sz w:val="24"/>
        </w:rPr>
        <w:t>B</w:t>
      </w:r>
      <w:r w:rsidR="00830D4D" w:rsidRPr="00131F02">
        <w:rPr>
          <w:rFonts w:hint="eastAsia"/>
          <w:b/>
          <w:sz w:val="24"/>
        </w:rPr>
        <w:t>、</w:t>
      </w:r>
      <w:r w:rsidR="00830D4D" w:rsidRPr="00131F02">
        <w:rPr>
          <w:rFonts w:hint="eastAsia"/>
          <w:b/>
          <w:sz w:val="24"/>
        </w:rPr>
        <w:t>C</w:t>
      </w:r>
    </w:p>
    <w:p w:rsidR="00830D4D" w:rsidRDefault="004F4C28" w:rsidP="004F4C28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1.</w:t>
      </w:r>
      <w:r w:rsidR="00830D4D">
        <w:rPr>
          <w:rFonts w:hint="eastAsia"/>
          <w:sz w:val="24"/>
        </w:rPr>
        <w:t>选择出款项目</w:t>
      </w:r>
      <w:r w:rsidR="00830D4D">
        <w:rPr>
          <w:rFonts w:hint="eastAsia"/>
          <w:sz w:val="24"/>
        </w:rPr>
        <w:t>/</w:t>
      </w:r>
      <w:r w:rsidR="00830D4D">
        <w:rPr>
          <w:rFonts w:hint="eastAsia"/>
          <w:sz w:val="24"/>
        </w:rPr>
        <w:t>课题。</w:t>
      </w:r>
    </w:p>
    <w:p w:rsidR="00830D4D" w:rsidRDefault="00830D4D" w:rsidP="00830D4D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选择收款课题。</w:t>
      </w:r>
    </w:p>
    <w:p w:rsidR="00830D4D" w:rsidRDefault="00830D4D" w:rsidP="00830D4D">
      <w:pPr>
        <w:spacing w:line="500" w:lineRule="exact"/>
        <w:ind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填写经费分配明细，方法同</w:t>
      </w:r>
      <w:r>
        <w:rPr>
          <w:rFonts w:hint="eastAsia"/>
          <w:sz w:val="24"/>
        </w:rPr>
        <w:t>4.1.2</w:t>
      </w:r>
      <w:r>
        <w:rPr>
          <w:rFonts w:hint="eastAsia"/>
          <w:sz w:val="24"/>
        </w:rPr>
        <w:t>中</w:t>
      </w: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经费分配明细。</w:t>
      </w:r>
    </w:p>
    <w:p w:rsidR="00830D4D" w:rsidRDefault="004F4C28" w:rsidP="00830D4D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4.</w:t>
      </w:r>
      <w:r w:rsidR="00830D4D">
        <w:rPr>
          <w:rFonts w:hint="eastAsia"/>
          <w:sz w:val="24"/>
        </w:rPr>
        <w:t>完成填写，点击页面底端的“提交”按钮。</w:t>
      </w:r>
    </w:p>
    <w:p w:rsidR="00131F02" w:rsidRDefault="00131F02" w:rsidP="00131F02">
      <w:pPr>
        <w:spacing w:line="500" w:lineRule="exact"/>
        <w:ind w:firstLineChars="200" w:firstLine="482"/>
        <w:rPr>
          <w:b/>
          <w:sz w:val="24"/>
        </w:rPr>
      </w:pPr>
    </w:p>
    <w:p w:rsidR="00830D4D" w:rsidRPr="00131F02" w:rsidRDefault="00131F02" w:rsidP="00131F02">
      <w:pPr>
        <w:spacing w:line="5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五、</w:t>
      </w:r>
      <w:r w:rsidR="00830D4D" w:rsidRPr="00131F02">
        <w:rPr>
          <w:rFonts w:hint="eastAsia"/>
          <w:b/>
          <w:sz w:val="24"/>
        </w:rPr>
        <w:t>从项目</w:t>
      </w:r>
      <w:r w:rsidR="00830D4D" w:rsidRPr="00131F02">
        <w:rPr>
          <w:rFonts w:hint="eastAsia"/>
          <w:b/>
          <w:sz w:val="24"/>
        </w:rPr>
        <w:t>/</w:t>
      </w:r>
      <w:r w:rsidR="00830D4D" w:rsidRPr="00131F02">
        <w:rPr>
          <w:rFonts w:hint="eastAsia"/>
          <w:b/>
          <w:sz w:val="24"/>
        </w:rPr>
        <w:t>课题添加外包拨款</w:t>
      </w:r>
      <w:r w:rsidR="00830D4D" w:rsidRPr="00131F02">
        <w:rPr>
          <w:rFonts w:hint="eastAsia"/>
          <w:b/>
          <w:sz w:val="24"/>
        </w:rPr>
        <w:t>D</w:t>
      </w:r>
    </w:p>
    <w:p w:rsidR="00830D4D" w:rsidRPr="004F2993" w:rsidRDefault="00830D4D" w:rsidP="004F4C2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选择出款项目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课题。</w:t>
      </w:r>
    </w:p>
    <w:p w:rsidR="00830D4D" w:rsidRPr="004F4C28" w:rsidRDefault="004F4C28" w:rsidP="004F4C28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2.</w:t>
      </w:r>
      <w:r w:rsidR="00830D4D" w:rsidRPr="004F4C28">
        <w:rPr>
          <w:rFonts w:hint="eastAsia"/>
          <w:sz w:val="24"/>
        </w:rPr>
        <w:t>填写外包拨款明细</w:t>
      </w:r>
    </w:p>
    <w:p w:rsidR="00131F02" w:rsidRPr="004F4C28" w:rsidRDefault="004F4C28" w:rsidP="004F4C28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3.</w:t>
      </w:r>
      <w:r w:rsidR="00830D4D">
        <w:rPr>
          <w:rFonts w:hint="eastAsia"/>
          <w:sz w:val="24"/>
        </w:rPr>
        <w:t>完成填写，点击页面底端的“提交”按钮。</w:t>
      </w:r>
    </w:p>
    <w:p w:rsidR="00AB0596" w:rsidRPr="00095614" w:rsidRDefault="00AB0596" w:rsidP="00AB0596">
      <w:pPr>
        <w:pStyle w:val="2"/>
        <w:rPr>
          <w:rFonts w:ascii="Times New Roman" w:hAnsi="Times New Roman"/>
        </w:rPr>
      </w:pPr>
      <w:bookmarkStart w:id="30" w:name="_Toc4076397"/>
      <w:r>
        <w:rPr>
          <w:rFonts w:ascii="Times New Roman" w:hAnsi="Times New Roman" w:hint="eastAsia"/>
        </w:rPr>
        <w:t>4</w:t>
      </w:r>
      <w:r w:rsidRPr="00095614">
        <w:rPr>
          <w:rFonts w:ascii="Times New Roman" w:hAnsi="Times New Roman"/>
        </w:rPr>
        <w:t>.</w:t>
      </w:r>
      <w:r w:rsidR="000650E5">
        <w:rPr>
          <w:rFonts w:ascii="Times New Roman" w:hAnsi="Times New Roman" w:hint="eastAsia"/>
        </w:rPr>
        <w:t>3</w:t>
      </w:r>
      <w:r>
        <w:rPr>
          <w:rFonts w:ascii="Times New Roman" w:eastAsia="宋体" w:hAnsi="宋体" w:hint="eastAsia"/>
        </w:rPr>
        <w:t>预算调整</w:t>
      </w:r>
      <w:bookmarkEnd w:id="30"/>
    </w:p>
    <w:p w:rsidR="005E4683" w:rsidRPr="000650E5" w:rsidRDefault="000650E5" w:rsidP="000650E5">
      <w:pPr>
        <w:tabs>
          <w:tab w:val="num" w:pos="900"/>
        </w:tabs>
        <w:spacing w:line="400" w:lineRule="exact"/>
        <w:ind w:firstLineChars="250" w:firstLine="600"/>
        <w:rPr>
          <w:sz w:val="24"/>
        </w:rPr>
      </w:pPr>
      <w:r>
        <w:rPr>
          <w:rFonts w:hint="eastAsia"/>
          <w:sz w:val="24"/>
        </w:rPr>
        <w:t>系统</w:t>
      </w:r>
      <w:r w:rsidR="005E4683" w:rsidRPr="000650E5">
        <w:rPr>
          <w:rFonts w:hint="eastAsia"/>
          <w:sz w:val="24"/>
        </w:rPr>
        <w:t>操作步骤</w:t>
      </w:r>
      <w:r>
        <w:rPr>
          <w:rFonts w:hint="eastAsia"/>
          <w:sz w:val="24"/>
        </w:rPr>
        <w:t>如下：</w:t>
      </w:r>
    </w:p>
    <w:p w:rsidR="005E4683" w:rsidRPr="004F4C28" w:rsidRDefault="005E4683" w:rsidP="004F4C2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5E4683">
        <w:rPr>
          <w:rFonts w:hint="eastAsia"/>
          <w:sz w:val="24"/>
        </w:rPr>
        <w:t>打开系统，进入该项目，点击“预算信息”</w:t>
      </w:r>
      <w:r w:rsidR="000650E5">
        <w:rPr>
          <w:rFonts w:hint="eastAsia"/>
          <w:sz w:val="24"/>
        </w:rPr>
        <w:t>，</w:t>
      </w:r>
      <w:r w:rsidR="000650E5" w:rsidRPr="005E4683">
        <w:rPr>
          <w:rFonts w:hint="eastAsia"/>
          <w:sz w:val="24"/>
        </w:rPr>
        <w:t>再点击“新增预算调整申请”</w:t>
      </w:r>
      <w:r w:rsidR="000650E5">
        <w:rPr>
          <w:rFonts w:hint="eastAsia"/>
          <w:sz w:val="24"/>
        </w:rPr>
        <w:t>。</w:t>
      </w:r>
    </w:p>
    <w:p w:rsidR="005E4683" w:rsidRPr="004F4C28" w:rsidRDefault="005E4683" w:rsidP="004F4C28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0650E5"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5E4683">
        <w:rPr>
          <w:rFonts w:hint="eastAsia"/>
          <w:sz w:val="24"/>
        </w:rPr>
        <w:t>在“拟调增（</w:t>
      </w:r>
      <w:r w:rsidRPr="005E4683">
        <w:rPr>
          <w:rFonts w:hint="eastAsia"/>
          <w:sz w:val="24"/>
        </w:rPr>
        <w:t>+</w:t>
      </w:r>
      <w:r w:rsidRPr="005E4683">
        <w:rPr>
          <w:rFonts w:hint="eastAsia"/>
          <w:sz w:val="24"/>
        </w:rPr>
        <w:t>）或减（</w:t>
      </w:r>
      <w:r w:rsidRPr="005E4683">
        <w:rPr>
          <w:rFonts w:hint="eastAsia"/>
          <w:sz w:val="24"/>
        </w:rPr>
        <w:t>-</w:t>
      </w:r>
      <w:r w:rsidRPr="005E4683">
        <w:rPr>
          <w:rFonts w:hint="eastAsia"/>
          <w:sz w:val="24"/>
        </w:rPr>
        <w:t>）”填写各项增加或减少的金额。</w:t>
      </w:r>
    </w:p>
    <w:p w:rsidR="005E4683" w:rsidRPr="005E4683" w:rsidRDefault="005E4683" w:rsidP="004F4C28">
      <w:pPr>
        <w:spacing w:line="500" w:lineRule="exact"/>
        <w:ind w:firstLineChars="200" w:firstLine="480"/>
        <w:rPr>
          <w:sz w:val="24"/>
        </w:rPr>
      </w:pPr>
      <w:r w:rsidRPr="005E4683">
        <w:rPr>
          <w:rFonts w:hint="eastAsia"/>
          <w:sz w:val="24"/>
        </w:rPr>
        <w:t>如：“会议差旅”增加</w:t>
      </w:r>
      <w:r w:rsidRPr="005E4683">
        <w:rPr>
          <w:rFonts w:hint="eastAsia"/>
          <w:sz w:val="24"/>
        </w:rPr>
        <w:t>10000</w:t>
      </w:r>
      <w:r w:rsidRPr="005E4683">
        <w:rPr>
          <w:rFonts w:hint="eastAsia"/>
          <w:sz w:val="24"/>
        </w:rPr>
        <w:t>元，“出版文献”减少</w:t>
      </w:r>
      <w:r w:rsidRPr="005E4683">
        <w:rPr>
          <w:rFonts w:hint="eastAsia"/>
          <w:sz w:val="24"/>
        </w:rPr>
        <w:t>10000</w:t>
      </w:r>
      <w:r w:rsidRPr="005E4683">
        <w:rPr>
          <w:rFonts w:hint="eastAsia"/>
          <w:sz w:val="24"/>
        </w:rPr>
        <w:t>元</w:t>
      </w:r>
    </w:p>
    <w:p w:rsidR="005E4683" w:rsidRDefault="008935A1" w:rsidP="004F4C28">
      <w:pPr>
        <w:pStyle w:val="aa"/>
        <w:ind w:left="360" w:firstLineChars="0" w:firstLine="0"/>
      </w:pPr>
      <w:r>
        <w:rPr>
          <w:noProof/>
        </w:rPr>
        <w:drawing>
          <wp:inline distT="0" distB="0" distL="0" distR="0">
            <wp:extent cx="5276850" cy="542925"/>
            <wp:effectExtent l="19050" t="0" r="0" b="0"/>
            <wp:docPr id="84" name="图片 18" descr="C:\Users\dell\AppData\Local\Temp\154139887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C:\Users\dell\AppData\Local\Temp\1541398879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83" w:rsidRPr="000650E5" w:rsidRDefault="00FA5D45" w:rsidP="000650E5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0650E5"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0650E5" w:rsidRPr="000650E5">
        <w:rPr>
          <w:rFonts w:hint="eastAsia"/>
          <w:sz w:val="24"/>
        </w:rPr>
        <w:t>填写完毕点击上方的“保存”按钮，保存完毕，系统会出现“已保</w:t>
      </w:r>
      <w:r w:rsidR="000650E5" w:rsidRPr="000650E5">
        <w:rPr>
          <w:rFonts w:hint="eastAsia"/>
          <w:sz w:val="24"/>
        </w:rPr>
        <w:lastRenderedPageBreak/>
        <w:t>存到中间库”的对话框，点击“确定”。如需预览可点击“预算调账申请打印”。</w:t>
      </w:r>
    </w:p>
    <w:p w:rsidR="005E4683" w:rsidRDefault="00994397" w:rsidP="000650E5">
      <w:r>
        <w:rPr>
          <w:noProof/>
        </w:rPr>
        <w:drawing>
          <wp:inline distT="0" distB="0" distL="0" distR="0">
            <wp:extent cx="5111750" cy="1783512"/>
            <wp:effectExtent l="0" t="0" r="0" b="0"/>
            <wp:docPr id="137" name="图片 137" descr="C:\Users\dell\AppData\Local\Temp\15416403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1541640341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178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83" w:rsidRPr="00E16A4D" w:rsidRDefault="005E4683" w:rsidP="000650E5"/>
    <w:p w:rsidR="005E4683" w:rsidRDefault="005E4683" w:rsidP="005E4683">
      <w:pPr>
        <w:spacing w:line="360" w:lineRule="auto"/>
        <w:ind w:firstLineChars="200" w:firstLine="480"/>
        <w:rPr>
          <w:sz w:val="24"/>
        </w:rPr>
      </w:pPr>
    </w:p>
    <w:p w:rsidR="00AE4491" w:rsidRDefault="00AE4491" w:rsidP="005E4683">
      <w:pPr>
        <w:spacing w:line="360" w:lineRule="auto"/>
        <w:ind w:firstLineChars="200" w:firstLine="480"/>
        <w:rPr>
          <w:sz w:val="24"/>
        </w:rPr>
      </w:pPr>
    </w:p>
    <w:p w:rsidR="00AE4491" w:rsidRPr="00AE4491" w:rsidRDefault="00AE4491" w:rsidP="00A878AD">
      <w:pPr>
        <w:spacing w:line="360" w:lineRule="auto"/>
        <w:rPr>
          <w:sz w:val="24"/>
        </w:rPr>
      </w:pPr>
    </w:p>
    <w:sectPr w:rsidR="00AE4491" w:rsidRPr="00AE4491" w:rsidSect="006629F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928" w:bottom="1440" w:left="192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65F" w:rsidRDefault="0039665F">
      <w:r>
        <w:separator/>
      </w:r>
    </w:p>
  </w:endnote>
  <w:endnote w:type="continuationSeparator" w:id="1">
    <w:p w:rsidR="0039665F" w:rsidRDefault="0039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93" w:rsidRDefault="000C775F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C319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C3193" w:rsidRDefault="00EC31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93" w:rsidRDefault="000C775F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C319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968FA">
      <w:rPr>
        <w:rStyle w:val="a3"/>
        <w:noProof/>
      </w:rPr>
      <w:t>10</w:t>
    </w:r>
    <w:r>
      <w:rPr>
        <w:rStyle w:val="a3"/>
      </w:rPr>
      <w:fldChar w:fldCharType="end"/>
    </w:r>
  </w:p>
  <w:p w:rsidR="00EC3193" w:rsidRDefault="00EC3193">
    <w:pPr>
      <w:pStyle w:val="a5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93" w:rsidRDefault="00EC3193">
    <w:pPr>
      <w:pStyle w:val="a5"/>
    </w:pPr>
    <w:r>
      <w:rPr>
        <w:rFonts w:hint="eastAsia"/>
        <w:kern w:val="0"/>
        <w:szCs w:val="21"/>
      </w:rPr>
      <w:tab/>
    </w:r>
    <w:r>
      <w:rPr>
        <w:rFonts w:hint="eastAsia"/>
        <w:kern w:val="0"/>
        <w:szCs w:val="21"/>
      </w:rPr>
      <w:t>第</w:t>
    </w:r>
    <w:r w:rsidR="000C775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0C775F">
      <w:rPr>
        <w:kern w:val="0"/>
        <w:szCs w:val="21"/>
      </w:rPr>
      <w:fldChar w:fldCharType="separate"/>
    </w:r>
    <w:r w:rsidR="003968FA">
      <w:rPr>
        <w:noProof/>
        <w:kern w:val="0"/>
        <w:szCs w:val="21"/>
      </w:rPr>
      <w:t>1</w:t>
    </w:r>
    <w:r w:rsidR="000C775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 w:rsidR="000C775F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0C775F">
      <w:rPr>
        <w:kern w:val="0"/>
        <w:szCs w:val="21"/>
      </w:rPr>
      <w:fldChar w:fldCharType="separate"/>
    </w:r>
    <w:r w:rsidR="003968FA">
      <w:rPr>
        <w:noProof/>
        <w:kern w:val="0"/>
        <w:szCs w:val="21"/>
      </w:rPr>
      <w:t>10</w:t>
    </w:r>
    <w:r w:rsidR="000C775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65F" w:rsidRDefault="0039665F">
      <w:r>
        <w:separator/>
      </w:r>
    </w:p>
  </w:footnote>
  <w:footnote w:type="continuationSeparator" w:id="1">
    <w:p w:rsidR="0039665F" w:rsidRDefault="00396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93" w:rsidRDefault="00EC3193">
    <w:pPr>
      <w:pStyle w:val="a4"/>
    </w:pPr>
    <w:r>
      <w:rPr>
        <w:rFonts w:hint="eastAsia"/>
      </w:rPr>
      <w:t>科研信息系统用户手册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193" w:rsidRDefault="00EC3193">
    <w:pPr>
      <w:pStyle w:val="a4"/>
    </w:pPr>
    <w:r>
      <w:rPr>
        <w:rFonts w:hint="eastAsia"/>
      </w:rPr>
      <w:t>科研信息系统用户手册</w:t>
    </w:r>
    <w:r w:rsidR="00663A59">
      <w:rPr>
        <w:rFonts w:hint="eastAsia"/>
      </w:rPr>
      <w:t>(resinfo.pku.edu.cn)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A78"/>
    <w:multiLevelType w:val="hybridMultilevel"/>
    <w:tmpl w:val="8F4CDD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0C2FE7"/>
    <w:multiLevelType w:val="multilevel"/>
    <w:tmpl w:val="D5E8B286"/>
    <w:lvl w:ilvl="0">
      <w:start w:val="1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8958A4"/>
    <w:multiLevelType w:val="hybridMultilevel"/>
    <w:tmpl w:val="8EC4901A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>
    <w:nsid w:val="0B3C3048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4">
    <w:nsid w:val="0FFF4EF6"/>
    <w:multiLevelType w:val="hybridMultilevel"/>
    <w:tmpl w:val="035895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313592D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6">
    <w:nsid w:val="2920620C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7">
    <w:nsid w:val="2B936A25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8">
    <w:nsid w:val="2C01513B"/>
    <w:multiLevelType w:val="hybridMultilevel"/>
    <w:tmpl w:val="05028D5C"/>
    <w:lvl w:ilvl="0" w:tplc="4AAAA88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CEC2154"/>
    <w:multiLevelType w:val="hybridMultilevel"/>
    <w:tmpl w:val="8438EB3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2CF1580F"/>
    <w:multiLevelType w:val="hybridMultilevel"/>
    <w:tmpl w:val="F364FEE6"/>
    <w:lvl w:ilvl="0" w:tplc="9586BB90">
      <w:start w:val="1"/>
      <w:numFmt w:val="decimal"/>
      <w:lvlText w:val="（%1）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19860FB"/>
    <w:multiLevelType w:val="hybridMultilevel"/>
    <w:tmpl w:val="910ABCC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33225EDE"/>
    <w:multiLevelType w:val="hybridMultilevel"/>
    <w:tmpl w:val="8F94C7D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35954918"/>
    <w:multiLevelType w:val="hybridMultilevel"/>
    <w:tmpl w:val="A8D0B4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3845786B"/>
    <w:multiLevelType w:val="hybridMultilevel"/>
    <w:tmpl w:val="07C2110E"/>
    <w:lvl w:ilvl="0" w:tplc="E62A76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4D712E9E"/>
    <w:multiLevelType w:val="hybridMultilevel"/>
    <w:tmpl w:val="EF5AE918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16">
    <w:nsid w:val="4DC96226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17">
    <w:nsid w:val="52ED0E6B"/>
    <w:multiLevelType w:val="hybridMultilevel"/>
    <w:tmpl w:val="B6521C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63766D8E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19">
    <w:nsid w:val="64916589"/>
    <w:multiLevelType w:val="hybridMultilevel"/>
    <w:tmpl w:val="1B4EF28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>
    <w:nsid w:val="671C5FBF"/>
    <w:multiLevelType w:val="hybridMultilevel"/>
    <w:tmpl w:val="EF5AE918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21">
    <w:nsid w:val="6E0216B9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abstractNum w:abstractNumId="22">
    <w:nsid w:val="6EC420F1"/>
    <w:multiLevelType w:val="hybridMultilevel"/>
    <w:tmpl w:val="D656351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>
    <w:nsid w:val="6F8B74FB"/>
    <w:multiLevelType w:val="hybridMultilevel"/>
    <w:tmpl w:val="3CA29A9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7FBF118B"/>
    <w:multiLevelType w:val="hybridMultilevel"/>
    <w:tmpl w:val="0AF6BB72"/>
    <w:lvl w:ilvl="0" w:tplc="04090013">
      <w:start w:val="1"/>
      <w:numFmt w:val="chineseCountingThousand"/>
      <w:lvlText w:val="%1、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786"/>
        </w:tabs>
        <w:ind w:left="786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6"/>
        </w:tabs>
        <w:ind w:left="12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6"/>
        </w:tabs>
        <w:ind w:left="204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6"/>
        </w:tabs>
        <w:ind w:left="330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6"/>
        </w:tabs>
        <w:ind w:left="3726" w:hanging="420"/>
      </w:p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20"/>
  </w:num>
  <w:num w:numId="5">
    <w:abstractNumId w:val="24"/>
  </w:num>
  <w:num w:numId="6">
    <w:abstractNumId w:val="16"/>
  </w:num>
  <w:num w:numId="7">
    <w:abstractNumId w:val="17"/>
  </w:num>
  <w:num w:numId="8">
    <w:abstractNumId w:val="3"/>
  </w:num>
  <w:num w:numId="9">
    <w:abstractNumId w:val="5"/>
  </w:num>
  <w:num w:numId="10">
    <w:abstractNumId w:val="23"/>
  </w:num>
  <w:num w:numId="11">
    <w:abstractNumId w:val="9"/>
  </w:num>
  <w:num w:numId="12">
    <w:abstractNumId w:val="22"/>
  </w:num>
  <w:num w:numId="13">
    <w:abstractNumId w:val="2"/>
  </w:num>
  <w:num w:numId="14">
    <w:abstractNumId w:val="11"/>
  </w:num>
  <w:num w:numId="15">
    <w:abstractNumId w:val="13"/>
  </w:num>
  <w:num w:numId="16">
    <w:abstractNumId w:val="12"/>
  </w:num>
  <w:num w:numId="17">
    <w:abstractNumId w:val="19"/>
  </w:num>
  <w:num w:numId="18">
    <w:abstractNumId w:val="4"/>
  </w:num>
  <w:num w:numId="19">
    <w:abstractNumId w:val="0"/>
  </w:num>
  <w:num w:numId="20">
    <w:abstractNumId w:val="1"/>
  </w:num>
  <w:num w:numId="21">
    <w:abstractNumId w:val="14"/>
  </w:num>
  <w:num w:numId="22">
    <w:abstractNumId w:val="6"/>
  </w:num>
  <w:num w:numId="23">
    <w:abstractNumId w:val="7"/>
  </w:num>
  <w:num w:numId="24">
    <w:abstractNumId w:val="8"/>
  </w:num>
  <w:num w:numId="25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724"/>
    <w:rsid w:val="00006CE4"/>
    <w:rsid w:val="00014AFD"/>
    <w:rsid w:val="00022992"/>
    <w:rsid w:val="0003709C"/>
    <w:rsid w:val="000541AC"/>
    <w:rsid w:val="0006493F"/>
    <w:rsid w:val="000650E5"/>
    <w:rsid w:val="00075BFE"/>
    <w:rsid w:val="00094F9C"/>
    <w:rsid w:val="00095614"/>
    <w:rsid w:val="000A446B"/>
    <w:rsid w:val="000C3920"/>
    <w:rsid w:val="000C775F"/>
    <w:rsid w:val="000D5257"/>
    <w:rsid w:val="000E5F17"/>
    <w:rsid w:val="001065D1"/>
    <w:rsid w:val="001174DF"/>
    <w:rsid w:val="00131F02"/>
    <w:rsid w:val="00132D16"/>
    <w:rsid w:val="0014472D"/>
    <w:rsid w:val="00147DB7"/>
    <w:rsid w:val="00164E66"/>
    <w:rsid w:val="001716E9"/>
    <w:rsid w:val="001976A6"/>
    <w:rsid w:val="001A5E3D"/>
    <w:rsid w:val="001B4806"/>
    <w:rsid w:val="001C070D"/>
    <w:rsid w:val="001C205B"/>
    <w:rsid w:val="001E447D"/>
    <w:rsid w:val="001F6E74"/>
    <w:rsid w:val="00206039"/>
    <w:rsid w:val="00221294"/>
    <w:rsid w:val="00221841"/>
    <w:rsid w:val="002250DD"/>
    <w:rsid w:val="0023633F"/>
    <w:rsid w:val="002406F3"/>
    <w:rsid w:val="00274E7C"/>
    <w:rsid w:val="00297292"/>
    <w:rsid w:val="002A5506"/>
    <w:rsid w:val="002C6958"/>
    <w:rsid w:val="002D02E9"/>
    <w:rsid w:val="002D0BBA"/>
    <w:rsid w:val="002E4EE3"/>
    <w:rsid w:val="00307D0E"/>
    <w:rsid w:val="00316B0D"/>
    <w:rsid w:val="00325BCC"/>
    <w:rsid w:val="00345B8B"/>
    <w:rsid w:val="00350EDD"/>
    <w:rsid w:val="00352C5D"/>
    <w:rsid w:val="00357EB8"/>
    <w:rsid w:val="003602AF"/>
    <w:rsid w:val="0037491F"/>
    <w:rsid w:val="0038635D"/>
    <w:rsid w:val="0039135F"/>
    <w:rsid w:val="0039665F"/>
    <w:rsid w:val="003968FA"/>
    <w:rsid w:val="003A327F"/>
    <w:rsid w:val="003B412C"/>
    <w:rsid w:val="003C2038"/>
    <w:rsid w:val="0041244D"/>
    <w:rsid w:val="00412E34"/>
    <w:rsid w:val="0041356A"/>
    <w:rsid w:val="004139AD"/>
    <w:rsid w:val="00417523"/>
    <w:rsid w:val="00435D54"/>
    <w:rsid w:val="00461972"/>
    <w:rsid w:val="00463901"/>
    <w:rsid w:val="00466E31"/>
    <w:rsid w:val="004735F7"/>
    <w:rsid w:val="0047545A"/>
    <w:rsid w:val="0047765A"/>
    <w:rsid w:val="004835B8"/>
    <w:rsid w:val="00486E1F"/>
    <w:rsid w:val="00491A1D"/>
    <w:rsid w:val="00492B68"/>
    <w:rsid w:val="00495D9E"/>
    <w:rsid w:val="00497E94"/>
    <w:rsid w:val="004A5D70"/>
    <w:rsid w:val="004A6117"/>
    <w:rsid w:val="004B76CF"/>
    <w:rsid w:val="004C0736"/>
    <w:rsid w:val="004C5AB7"/>
    <w:rsid w:val="004D78A6"/>
    <w:rsid w:val="004F4C28"/>
    <w:rsid w:val="00505F59"/>
    <w:rsid w:val="005134D6"/>
    <w:rsid w:val="005368D1"/>
    <w:rsid w:val="005430FE"/>
    <w:rsid w:val="00555087"/>
    <w:rsid w:val="00557196"/>
    <w:rsid w:val="00560DB4"/>
    <w:rsid w:val="00563D8B"/>
    <w:rsid w:val="00564A6E"/>
    <w:rsid w:val="0057087D"/>
    <w:rsid w:val="00580F4E"/>
    <w:rsid w:val="005830DF"/>
    <w:rsid w:val="0058520E"/>
    <w:rsid w:val="00585FE5"/>
    <w:rsid w:val="005B29C1"/>
    <w:rsid w:val="005D62E6"/>
    <w:rsid w:val="005E4683"/>
    <w:rsid w:val="005E711D"/>
    <w:rsid w:val="005F6AB2"/>
    <w:rsid w:val="006028B4"/>
    <w:rsid w:val="00607A1B"/>
    <w:rsid w:val="006140FB"/>
    <w:rsid w:val="0061717E"/>
    <w:rsid w:val="0062373C"/>
    <w:rsid w:val="00626494"/>
    <w:rsid w:val="0063223F"/>
    <w:rsid w:val="006464E1"/>
    <w:rsid w:val="00650724"/>
    <w:rsid w:val="00651F82"/>
    <w:rsid w:val="00656C39"/>
    <w:rsid w:val="006629F1"/>
    <w:rsid w:val="00663A59"/>
    <w:rsid w:val="00671DFE"/>
    <w:rsid w:val="00674942"/>
    <w:rsid w:val="0068124D"/>
    <w:rsid w:val="00682B3A"/>
    <w:rsid w:val="006B51BB"/>
    <w:rsid w:val="006E465D"/>
    <w:rsid w:val="00705D8C"/>
    <w:rsid w:val="00716EC7"/>
    <w:rsid w:val="007432A8"/>
    <w:rsid w:val="00743C55"/>
    <w:rsid w:val="00744C6A"/>
    <w:rsid w:val="007467D9"/>
    <w:rsid w:val="00770A52"/>
    <w:rsid w:val="007755CD"/>
    <w:rsid w:val="00794BE2"/>
    <w:rsid w:val="0079669B"/>
    <w:rsid w:val="00796A83"/>
    <w:rsid w:val="007A2450"/>
    <w:rsid w:val="007A6A8E"/>
    <w:rsid w:val="007B2786"/>
    <w:rsid w:val="007C4E1E"/>
    <w:rsid w:val="007D042D"/>
    <w:rsid w:val="007D54EF"/>
    <w:rsid w:val="007E4DFB"/>
    <w:rsid w:val="007F17CA"/>
    <w:rsid w:val="007F7075"/>
    <w:rsid w:val="00801511"/>
    <w:rsid w:val="008102FE"/>
    <w:rsid w:val="008220A7"/>
    <w:rsid w:val="00824697"/>
    <w:rsid w:val="00830D4D"/>
    <w:rsid w:val="008423F3"/>
    <w:rsid w:val="0084335E"/>
    <w:rsid w:val="00850E19"/>
    <w:rsid w:val="00856B0F"/>
    <w:rsid w:val="008647F3"/>
    <w:rsid w:val="0087640D"/>
    <w:rsid w:val="008858EB"/>
    <w:rsid w:val="00890AAA"/>
    <w:rsid w:val="008935A1"/>
    <w:rsid w:val="00893F92"/>
    <w:rsid w:val="008960E0"/>
    <w:rsid w:val="008A236C"/>
    <w:rsid w:val="008C670E"/>
    <w:rsid w:val="008D1BBA"/>
    <w:rsid w:val="008D585F"/>
    <w:rsid w:val="008D7ACD"/>
    <w:rsid w:val="008E30FC"/>
    <w:rsid w:val="008E5A7F"/>
    <w:rsid w:val="008F3EFA"/>
    <w:rsid w:val="008F5371"/>
    <w:rsid w:val="008F6AAD"/>
    <w:rsid w:val="00900E72"/>
    <w:rsid w:val="00903B63"/>
    <w:rsid w:val="009078BA"/>
    <w:rsid w:val="00911DA3"/>
    <w:rsid w:val="00930D5A"/>
    <w:rsid w:val="00931D43"/>
    <w:rsid w:val="0093332D"/>
    <w:rsid w:val="00944AE5"/>
    <w:rsid w:val="00946EBD"/>
    <w:rsid w:val="00994397"/>
    <w:rsid w:val="009D0C20"/>
    <w:rsid w:val="00A054D7"/>
    <w:rsid w:val="00A06724"/>
    <w:rsid w:val="00A13ECB"/>
    <w:rsid w:val="00A34DF7"/>
    <w:rsid w:val="00A3638B"/>
    <w:rsid w:val="00A36D21"/>
    <w:rsid w:val="00A65B74"/>
    <w:rsid w:val="00A878AD"/>
    <w:rsid w:val="00AA02F9"/>
    <w:rsid w:val="00AB0596"/>
    <w:rsid w:val="00AB0EF5"/>
    <w:rsid w:val="00AB41B5"/>
    <w:rsid w:val="00AC0876"/>
    <w:rsid w:val="00AC63D8"/>
    <w:rsid w:val="00AE3CB2"/>
    <w:rsid w:val="00AE4491"/>
    <w:rsid w:val="00AE6656"/>
    <w:rsid w:val="00AF1135"/>
    <w:rsid w:val="00B04DB8"/>
    <w:rsid w:val="00B23B17"/>
    <w:rsid w:val="00B25EA9"/>
    <w:rsid w:val="00B430AE"/>
    <w:rsid w:val="00B65113"/>
    <w:rsid w:val="00B70F6E"/>
    <w:rsid w:val="00BB728B"/>
    <w:rsid w:val="00BC3F75"/>
    <w:rsid w:val="00BD29F4"/>
    <w:rsid w:val="00BD5F0C"/>
    <w:rsid w:val="00BE1B12"/>
    <w:rsid w:val="00BE37D4"/>
    <w:rsid w:val="00BE657F"/>
    <w:rsid w:val="00BF2CF8"/>
    <w:rsid w:val="00C227B2"/>
    <w:rsid w:val="00C30D7D"/>
    <w:rsid w:val="00C64421"/>
    <w:rsid w:val="00C7597E"/>
    <w:rsid w:val="00C83A21"/>
    <w:rsid w:val="00CA1C44"/>
    <w:rsid w:val="00CB39C9"/>
    <w:rsid w:val="00CB409F"/>
    <w:rsid w:val="00CB6A63"/>
    <w:rsid w:val="00CC05BF"/>
    <w:rsid w:val="00CC3157"/>
    <w:rsid w:val="00CC5E9A"/>
    <w:rsid w:val="00CD0251"/>
    <w:rsid w:val="00CD326E"/>
    <w:rsid w:val="00CF46D0"/>
    <w:rsid w:val="00D0579D"/>
    <w:rsid w:val="00D06E40"/>
    <w:rsid w:val="00D1600A"/>
    <w:rsid w:val="00D16C6B"/>
    <w:rsid w:val="00D557CC"/>
    <w:rsid w:val="00D71F95"/>
    <w:rsid w:val="00DC0E24"/>
    <w:rsid w:val="00DD1C53"/>
    <w:rsid w:val="00DF1237"/>
    <w:rsid w:val="00E41D0C"/>
    <w:rsid w:val="00E42F37"/>
    <w:rsid w:val="00E57FF8"/>
    <w:rsid w:val="00E704AC"/>
    <w:rsid w:val="00E7484A"/>
    <w:rsid w:val="00EA1AFB"/>
    <w:rsid w:val="00EB0783"/>
    <w:rsid w:val="00EB493B"/>
    <w:rsid w:val="00EC1D32"/>
    <w:rsid w:val="00EC2DBC"/>
    <w:rsid w:val="00EC3193"/>
    <w:rsid w:val="00ED65A6"/>
    <w:rsid w:val="00ED7C36"/>
    <w:rsid w:val="00EE2C44"/>
    <w:rsid w:val="00F0468E"/>
    <w:rsid w:val="00F170A4"/>
    <w:rsid w:val="00F21B8D"/>
    <w:rsid w:val="00F320A0"/>
    <w:rsid w:val="00F63000"/>
    <w:rsid w:val="00F84A73"/>
    <w:rsid w:val="00FA5D45"/>
    <w:rsid w:val="00FB50F3"/>
    <w:rsid w:val="00FB676D"/>
    <w:rsid w:val="00FC0060"/>
    <w:rsid w:val="00FC4CC6"/>
    <w:rsid w:val="00FD3C39"/>
    <w:rsid w:val="00FF36CD"/>
    <w:rsid w:val="00FF4E3A"/>
    <w:rsid w:val="00FF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629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629F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6629F1"/>
    <w:pPr>
      <w:keepNext/>
      <w:outlineLvl w:val="2"/>
    </w:pPr>
    <w:rPr>
      <w:b/>
      <w:bCs/>
      <w:i/>
      <w:iCs/>
      <w:color w:val="FF0000"/>
      <w:bdr w:val="single" w:sz="4" w:space="0" w:color="auto"/>
      <w:shd w:val="pct15" w:color="auto" w:fill="FFFFFF"/>
    </w:rPr>
  </w:style>
  <w:style w:type="paragraph" w:styleId="4">
    <w:name w:val="heading 4"/>
    <w:basedOn w:val="a"/>
    <w:next w:val="a"/>
    <w:qFormat/>
    <w:rsid w:val="006629F1"/>
    <w:pPr>
      <w:keepNext/>
      <w:outlineLvl w:val="3"/>
    </w:pPr>
    <w:rPr>
      <w:rFonts w:ascii="宋体" w:hAnsi="宋体"/>
      <w:i/>
      <w:iCs/>
      <w:color w:val="FF0000"/>
      <w:bdr w:val="single" w:sz="4" w:space="0" w:color="auto"/>
    </w:rPr>
  </w:style>
  <w:style w:type="paragraph" w:styleId="5">
    <w:name w:val="heading 5"/>
    <w:basedOn w:val="a"/>
    <w:next w:val="a"/>
    <w:link w:val="5Char"/>
    <w:uiPriority w:val="9"/>
    <w:unhideWhenUsed/>
    <w:qFormat/>
    <w:rsid w:val="00495D9E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6629F1"/>
    <w:rPr>
      <w:sz w:val="20"/>
    </w:rPr>
  </w:style>
  <w:style w:type="paragraph" w:styleId="a4">
    <w:name w:val="header"/>
    <w:basedOn w:val="a"/>
    <w:rsid w:val="0066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6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580F4E"/>
    <w:pPr>
      <w:tabs>
        <w:tab w:val="right" w:leader="dot" w:pos="8040"/>
      </w:tabs>
    </w:pPr>
    <w:rPr>
      <w:sz w:val="24"/>
    </w:rPr>
  </w:style>
  <w:style w:type="character" w:styleId="a6">
    <w:name w:val="Hyperlink"/>
    <w:uiPriority w:val="99"/>
    <w:rsid w:val="006629F1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6629F1"/>
    <w:pPr>
      <w:ind w:leftChars="200" w:left="420"/>
    </w:pPr>
  </w:style>
  <w:style w:type="paragraph" w:styleId="30">
    <w:name w:val="toc 3"/>
    <w:basedOn w:val="a"/>
    <w:next w:val="a"/>
    <w:autoRedefine/>
    <w:semiHidden/>
    <w:rsid w:val="006629F1"/>
    <w:pPr>
      <w:ind w:leftChars="400" w:left="840"/>
    </w:pPr>
  </w:style>
  <w:style w:type="paragraph" w:styleId="a7">
    <w:name w:val="Document Map"/>
    <w:basedOn w:val="a"/>
    <w:semiHidden/>
    <w:rsid w:val="006629F1"/>
    <w:pPr>
      <w:shd w:val="clear" w:color="auto" w:fill="000080"/>
    </w:pPr>
  </w:style>
  <w:style w:type="paragraph" w:styleId="a8">
    <w:name w:val="Normal Indent"/>
    <w:aliases w:val="表正文,正文非缩进,文件文本"/>
    <w:basedOn w:val="a"/>
    <w:rsid w:val="006629F1"/>
    <w:pPr>
      <w:spacing w:line="360" w:lineRule="auto"/>
      <w:ind w:firstLine="420"/>
    </w:pPr>
    <w:rPr>
      <w:sz w:val="24"/>
      <w:szCs w:val="20"/>
    </w:rPr>
  </w:style>
  <w:style w:type="character" w:customStyle="1" w:styleId="2Char">
    <w:name w:val="标题 2 Char"/>
    <w:rsid w:val="006629F1"/>
    <w:rPr>
      <w:rFonts w:ascii="Arial" w:eastAsia="黑体" w:hAnsi="Arial"/>
      <w:b/>
      <w:bCs/>
      <w:kern w:val="2"/>
      <w:sz w:val="32"/>
      <w:szCs w:val="32"/>
    </w:rPr>
  </w:style>
  <w:style w:type="paragraph" w:styleId="a9">
    <w:name w:val="Date"/>
    <w:basedOn w:val="a"/>
    <w:next w:val="a"/>
    <w:unhideWhenUsed/>
    <w:rsid w:val="006629F1"/>
    <w:pPr>
      <w:ind w:leftChars="2500" w:left="100"/>
    </w:pPr>
  </w:style>
  <w:style w:type="character" w:customStyle="1" w:styleId="Char">
    <w:name w:val="日期 Char"/>
    <w:semiHidden/>
    <w:rsid w:val="006629F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629F1"/>
    <w:pPr>
      <w:ind w:firstLineChars="200" w:firstLine="420"/>
    </w:pPr>
  </w:style>
  <w:style w:type="character" w:styleId="ab">
    <w:name w:val="annotation reference"/>
    <w:uiPriority w:val="99"/>
    <w:semiHidden/>
    <w:rsid w:val="006629F1"/>
    <w:rPr>
      <w:sz w:val="21"/>
      <w:szCs w:val="21"/>
    </w:rPr>
  </w:style>
  <w:style w:type="paragraph" w:styleId="ac">
    <w:name w:val="annotation text"/>
    <w:basedOn w:val="a"/>
    <w:link w:val="Char0"/>
    <w:uiPriority w:val="99"/>
    <w:semiHidden/>
    <w:rsid w:val="006629F1"/>
    <w:pPr>
      <w:jc w:val="left"/>
    </w:pPr>
  </w:style>
  <w:style w:type="paragraph" w:styleId="ad">
    <w:name w:val="Balloon Text"/>
    <w:basedOn w:val="a"/>
    <w:semiHidden/>
    <w:unhideWhenUsed/>
    <w:rsid w:val="006629F1"/>
    <w:rPr>
      <w:sz w:val="18"/>
      <w:szCs w:val="18"/>
    </w:rPr>
  </w:style>
  <w:style w:type="character" w:customStyle="1" w:styleId="CharChar1">
    <w:name w:val="Char Char1"/>
    <w:semiHidden/>
    <w:rsid w:val="006629F1"/>
    <w:rPr>
      <w:kern w:val="2"/>
      <w:sz w:val="18"/>
      <w:szCs w:val="18"/>
    </w:rPr>
  </w:style>
  <w:style w:type="paragraph" w:styleId="ae">
    <w:name w:val="Plain Text"/>
    <w:basedOn w:val="a"/>
    <w:rsid w:val="006629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">
    <w:name w:val="Char Char"/>
    <w:rsid w:val="006629F1"/>
    <w:rPr>
      <w:rFonts w:ascii="宋体" w:hAnsi="宋体" w:cs="宋体"/>
      <w:sz w:val="24"/>
      <w:szCs w:val="24"/>
    </w:rPr>
  </w:style>
  <w:style w:type="paragraph" w:styleId="af">
    <w:name w:val="Body Text Indent"/>
    <w:basedOn w:val="a"/>
    <w:rsid w:val="006629F1"/>
    <w:pPr>
      <w:spacing w:line="500" w:lineRule="exact"/>
      <w:ind w:firstLineChars="200" w:firstLine="480"/>
    </w:pPr>
    <w:rPr>
      <w:rFonts w:ascii="宋体" w:hAnsi="宋体"/>
      <w:sz w:val="24"/>
    </w:rPr>
  </w:style>
  <w:style w:type="paragraph" w:styleId="11">
    <w:name w:val="index 1"/>
    <w:basedOn w:val="a"/>
    <w:next w:val="a"/>
    <w:autoRedefine/>
    <w:semiHidden/>
    <w:rsid w:val="006629F1"/>
  </w:style>
  <w:style w:type="paragraph" w:styleId="af0">
    <w:name w:val="Body Text"/>
    <w:basedOn w:val="a"/>
    <w:rsid w:val="006629F1"/>
    <w:pPr>
      <w:spacing w:line="360" w:lineRule="auto"/>
    </w:pPr>
    <w:rPr>
      <w:sz w:val="24"/>
    </w:rPr>
  </w:style>
  <w:style w:type="paragraph" w:styleId="21">
    <w:name w:val="Body Text Indent 2"/>
    <w:basedOn w:val="a"/>
    <w:rsid w:val="006629F1"/>
    <w:pPr>
      <w:spacing w:line="360" w:lineRule="auto"/>
      <w:ind w:leftChars="13" w:left="27" w:firstLineChars="200" w:firstLine="480"/>
    </w:pPr>
    <w:rPr>
      <w:sz w:val="24"/>
    </w:rPr>
  </w:style>
  <w:style w:type="character" w:styleId="af1">
    <w:name w:val="FollowedHyperlink"/>
    <w:rsid w:val="006629F1"/>
    <w:rPr>
      <w:color w:val="800080"/>
      <w:u w:val="single"/>
    </w:rPr>
  </w:style>
  <w:style w:type="table" w:styleId="af2">
    <w:name w:val="Table Grid"/>
    <w:basedOn w:val="a1"/>
    <w:uiPriority w:val="39"/>
    <w:rsid w:val="00FD3C3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93332D"/>
    <w:rPr>
      <w:b/>
      <w:bCs/>
    </w:rPr>
  </w:style>
  <w:style w:type="character" w:customStyle="1" w:styleId="ng-binding">
    <w:name w:val="ng-binding"/>
    <w:basedOn w:val="a0"/>
    <w:rsid w:val="00EE2C44"/>
  </w:style>
  <w:style w:type="character" w:customStyle="1" w:styleId="5Char">
    <w:name w:val="标题 5 Char"/>
    <w:basedOn w:val="a0"/>
    <w:link w:val="5"/>
    <w:uiPriority w:val="9"/>
    <w:rsid w:val="00495D9E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Char0">
    <w:name w:val="批注文字 Char"/>
    <w:basedOn w:val="a0"/>
    <w:link w:val="ac"/>
    <w:uiPriority w:val="99"/>
    <w:semiHidden/>
    <w:rsid w:val="00830D4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info.pku.edu.cn" TargetMode="Externa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539</Words>
  <Characters>3076</Characters>
  <Application>Microsoft Office Word</Application>
  <DocSecurity>0</DocSecurity>
  <Lines>25</Lines>
  <Paragraphs>7</Paragraphs>
  <ScaleCrop>false</ScaleCrop>
  <Company>HP</Company>
  <LinksUpToDate>false</LinksUpToDate>
  <CharactersWithSpaces>3608</CharactersWithSpaces>
  <SharedDoc>false</SharedDoc>
  <HLinks>
    <vt:vector size="132" baseType="variant">
      <vt:variant>
        <vt:i4>7471148</vt:i4>
      </vt:variant>
      <vt:variant>
        <vt:i4>126</vt:i4>
      </vt:variant>
      <vt:variant>
        <vt:i4>0</vt:i4>
      </vt:variant>
      <vt:variant>
        <vt:i4>5</vt:i4>
      </vt:variant>
      <vt:variant>
        <vt:lpwstr>http://resinfo.pku.edu.cn/</vt:lpwstr>
      </vt:variant>
      <vt:variant>
        <vt:lpwstr/>
      </vt:variant>
      <vt:variant>
        <vt:i4>7471148</vt:i4>
      </vt:variant>
      <vt:variant>
        <vt:i4>123</vt:i4>
      </vt:variant>
      <vt:variant>
        <vt:i4>0</vt:i4>
      </vt:variant>
      <vt:variant>
        <vt:i4>5</vt:i4>
      </vt:variant>
      <vt:variant>
        <vt:lpwstr>http://resinfo.pku.edu.cn/</vt:lpwstr>
      </vt:variant>
      <vt:variant>
        <vt:lpwstr/>
      </vt:variant>
      <vt:variant>
        <vt:i4>1048633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_Toc529403525</vt:lpwstr>
      </vt:variant>
      <vt:variant>
        <vt:i4>1048633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_Toc529403524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_Toc529403523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_Toc529403522</vt:lpwstr>
      </vt:variant>
      <vt:variant>
        <vt:i4>1048633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_Toc529403521</vt:lpwstr>
      </vt:variant>
      <vt:variant>
        <vt:i4>1048633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_Toc529403520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_Toc529403519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_Toc529403518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_Toc529403517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_Toc529403516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_Toc529403515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_Toc529403514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_Toc529403513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_Toc529403512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_Toc529403511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_Toc529403510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_Toc529403509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_Toc529403508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_Toc529403507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_Toc529403506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V6系统使用说明</dc:title>
  <dc:creator>长海建信惠普连锁店</dc:creator>
  <cp:lastModifiedBy>DELL</cp:lastModifiedBy>
  <cp:revision>47</cp:revision>
  <cp:lastPrinted>2009-07-23T00:44:00Z</cp:lastPrinted>
  <dcterms:created xsi:type="dcterms:W3CDTF">2018-11-12T08:24:00Z</dcterms:created>
  <dcterms:modified xsi:type="dcterms:W3CDTF">2019-03-27T08:06:00Z</dcterms:modified>
</cp:coreProperties>
</file>